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BD" w:rsidRDefault="005E2CE8" w:rsidP="008D03B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ОТЗЫВ</w:t>
      </w:r>
    </w:p>
    <w:p w:rsidR="00CA66AD" w:rsidRPr="00CA66AD" w:rsidRDefault="00CA66AD" w:rsidP="008D0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6AD">
        <w:rPr>
          <w:rFonts w:ascii="Times New Roman" w:eastAsia="Calibri" w:hAnsi="Times New Roman" w:cs="Times New Roman"/>
          <w:b/>
          <w:sz w:val="28"/>
          <w:szCs w:val="28"/>
        </w:rPr>
        <w:t>Ассоциации «Народные художественные промыслы России»</w:t>
      </w:r>
    </w:p>
    <w:p w:rsidR="008D03BB" w:rsidRPr="00A814FA" w:rsidRDefault="00454443" w:rsidP="008D0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D40BBD" w:rsidRPr="00A814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03BB" w:rsidRPr="00A814FA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="005E2CE8" w:rsidRPr="005E2CE8">
        <w:rPr>
          <w:rFonts w:ascii="Times New Roman" w:eastAsia="Calibri" w:hAnsi="Times New Roman" w:cs="Times New Roman"/>
          <w:b/>
          <w:sz w:val="28"/>
          <w:szCs w:val="28"/>
        </w:rPr>
        <w:t>02/04/07-20/00106369</w:t>
      </w:r>
      <w:r w:rsidR="005E2C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03BB" w:rsidRPr="00A814FA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закона </w:t>
      </w:r>
    </w:p>
    <w:p w:rsidR="008D03BB" w:rsidRPr="00A814FA" w:rsidRDefault="008D03BB" w:rsidP="008D0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4FA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Федеральный закон </w:t>
      </w:r>
    </w:p>
    <w:p w:rsidR="008D03BB" w:rsidRPr="00A814FA" w:rsidRDefault="008D03BB" w:rsidP="008D0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4FA">
        <w:rPr>
          <w:rFonts w:ascii="Times New Roman" w:eastAsia="Calibri" w:hAnsi="Times New Roman" w:cs="Times New Roman"/>
          <w:b/>
          <w:sz w:val="28"/>
          <w:szCs w:val="28"/>
        </w:rPr>
        <w:t xml:space="preserve">«О народных художественных промыслах», </w:t>
      </w:r>
    </w:p>
    <w:p w:rsidR="005E2CE8" w:rsidRDefault="002E002B" w:rsidP="005E2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814FA">
        <w:rPr>
          <w:rFonts w:ascii="Times New Roman" w:eastAsia="Calibri" w:hAnsi="Times New Roman" w:cs="Times New Roman"/>
          <w:b/>
          <w:sz w:val="28"/>
          <w:szCs w:val="28"/>
        </w:rPr>
        <w:t>разработанн</w:t>
      </w:r>
      <w:r w:rsidR="00803F87">
        <w:rPr>
          <w:rFonts w:ascii="Times New Roman" w:eastAsia="Calibri" w:hAnsi="Times New Roman" w:cs="Times New Roman"/>
          <w:b/>
          <w:sz w:val="28"/>
          <w:szCs w:val="28"/>
        </w:rPr>
        <w:t>ый</w:t>
      </w:r>
      <w:proofErr w:type="gramEnd"/>
      <w:r w:rsidR="008D03BB" w:rsidRPr="00A814FA">
        <w:rPr>
          <w:rFonts w:ascii="Times New Roman" w:eastAsia="Calibri" w:hAnsi="Times New Roman" w:cs="Times New Roman"/>
          <w:b/>
          <w:sz w:val="28"/>
          <w:szCs w:val="28"/>
        </w:rPr>
        <w:t xml:space="preserve"> Минпромторгом России </w:t>
      </w:r>
    </w:p>
    <w:p w:rsidR="005E2CE8" w:rsidRDefault="008D03BB" w:rsidP="005E2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(далее – Законопроект, закон №7-ФЗ, НХП)</w:t>
      </w:r>
      <w:r w:rsidR="005E2CE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E2CE8" w:rsidRPr="005E2CE8" w:rsidRDefault="005E2CE8" w:rsidP="005E2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размещенн</w:t>
      </w:r>
      <w:r w:rsidR="00803F87">
        <w:rPr>
          <w:rFonts w:ascii="Times New Roman" w:eastAsia="Calibri" w:hAnsi="Times New Roman" w:cs="Times New Roman"/>
          <w:sz w:val="28"/>
          <w:szCs w:val="28"/>
        </w:rPr>
        <w:t>ый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E2CE8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E2CE8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8D03BB" w:rsidRPr="00A814FA" w:rsidRDefault="005E2CE8" w:rsidP="005E2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проектов нормативных </w:t>
      </w:r>
      <w:r w:rsidRPr="005E2CE8">
        <w:rPr>
          <w:rFonts w:ascii="Times New Roman" w:eastAsia="Calibri" w:hAnsi="Times New Roman" w:cs="Times New Roman"/>
          <w:sz w:val="28"/>
          <w:szCs w:val="28"/>
        </w:rPr>
        <w:t>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 ноября 2021 г.</w:t>
      </w:r>
    </w:p>
    <w:p w:rsidR="008D03BB" w:rsidRPr="00A814FA" w:rsidRDefault="008D03BB" w:rsidP="0087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C" w:rsidRPr="00A814FA" w:rsidRDefault="00FC6C7C" w:rsidP="0087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BB" w:rsidRPr="00A814FA" w:rsidRDefault="002E002B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Законопроект возлагает на уполномоченный орган, то есть на </w:t>
      </w:r>
      <w:proofErr w:type="spellStart"/>
      <w:r w:rsidR="008D03BB" w:rsidRPr="00A814FA">
        <w:rPr>
          <w:rFonts w:ascii="Times New Roman" w:eastAsia="Calibri" w:hAnsi="Times New Roman" w:cs="Times New Roman"/>
          <w:sz w:val="28"/>
          <w:szCs w:val="28"/>
        </w:rPr>
        <w:t>Минпромторг</w:t>
      </w:r>
      <w:proofErr w:type="spellEnd"/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C41205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выполнение 1</w:t>
      </w:r>
      <w:r w:rsidRPr="00A814FA">
        <w:rPr>
          <w:rFonts w:ascii="Times New Roman" w:eastAsia="Calibri" w:hAnsi="Times New Roman" w:cs="Times New Roman"/>
          <w:sz w:val="28"/>
          <w:szCs w:val="28"/>
        </w:rPr>
        <w:t>7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новых функций в сфере НХП, никогда прежде им не исполнявши</w:t>
      </w:r>
      <w:r w:rsidR="00C41205" w:rsidRPr="00A814FA">
        <w:rPr>
          <w:rFonts w:ascii="Times New Roman" w:eastAsia="Calibri" w:hAnsi="Times New Roman" w:cs="Times New Roman"/>
          <w:sz w:val="28"/>
          <w:szCs w:val="28"/>
        </w:rPr>
        <w:t>х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ся. Прилагаемый к </w:t>
      </w:r>
      <w:r w:rsidR="00C61DDA" w:rsidRPr="00A814FA">
        <w:rPr>
          <w:rFonts w:ascii="Times New Roman" w:eastAsia="Calibri" w:hAnsi="Times New Roman" w:cs="Times New Roman"/>
          <w:sz w:val="28"/>
          <w:szCs w:val="28"/>
        </w:rPr>
        <w:t>Законо</w:t>
      </w:r>
      <w:r w:rsidR="00FC225A" w:rsidRPr="00A814FA">
        <w:rPr>
          <w:rFonts w:ascii="Times New Roman" w:eastAsia="Calibri" w:hAnsi="Times New Roman" w:cs="Times New Roman"/>
          <w:sz w:val="28"/>
          <w:szCs w:val="28"/>
        </w:rPr>
        <w:t>п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роекту перечень предусматривает, что принятие Законопроекта обусловливает необходимость принятия </w:t>
      </w:r>
      <w:r w:rsidRPr="00A814FA">
        <w:rPr>
          <w:rFonts w:ascii="Times New Roman" w:eastAsia="Calibri" w:hAnsi="Times New Roman" w:cs="Times New Roman"/>
          <w:sz w:val="28"/>
          <w:szCs w:val="28"/>
        </w:rPr>
        <w:t>10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постановлений Правительства Р</w:t>
      </w:r>
      <w:r w:rsidRPr="00A814FA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и 1</w:t>
      </w:r>
      <w:r w:rsidRPr="00A814FA">
        <w:rPr>
          <w:rFonts w:ascii="Times New Roman" w:eastAsia="Calibri" w:hAnsi="Times New Roman" w:cs="Times New Roman"/>
          <w:sz w:val="28"/>
          <w:szCs w:val="28"/>
        </w:rPr>
        <w:t>6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приказов Минпромторга России, а также внесение изменений </w:t>
      </w:r>
      <w:r w:rsidRPr="00A814FA">
        <w:rPr>
          <w:rFonts w:ascii="Times New Roman" w:eastAsia="Calibri" w:hAnsi="Times New Roman" w:cs="Times New Roman"/>
          <w:sz w:val="28"/>
          <w:szCs w:val="28"/>
        </w:rPr>
        <w:t>в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DA" w:rsidRPr="00A814FA">
        <w:rPr>
          <w:rFonts w:ascii="Times New Roman" w:eastAsia="Calibri" w:hAnsi="Times New Roman" w:cs="Times New Roman"/>
          <w:sz w:val="28"/>
          <w:szCs w:val="28"/>
        </w:rPr>
        <w:t>два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приказа Минпромторга России.</w:t>
      </w:r>
    </w:p>
    <w:p w:rsidR="008D03BB" w:rsidRPr="00A814FA" w:rsidRDefault="008D03BB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Предусматривается одновременное </w:t>
      </w:r>
      <w:r w:rsidR="002E002B" w:rsidRPr="00A814FA">
        <w:rPr>
          <w:rFonts w:ascii="Times New Roman" w:eastAsia="Calibri" w:hAnsi="Times New Roman" w:cs="Times New Roman"/>
          <w:sz w:val="28"/>
          <w:szCs w:val="28"/>
        </w:rPr>
        <w:t xml:space="preserve">принятие четырех федеральных законов – о </w:t>
      </w:r>
      <w:r w:rsidRPr="00A814FA">
        <w:rPr>
          <w:rFonts w:ascii="Times New Roman" w:eastAsia="Calibri" w:hAnsi="Times New Roman" w:cs="Times New Roman"/>
          <w:sz w:val="28"/>
          <w:szCs w:val="28"/>
        </w:rPr>
        <w:t>внесени</w:t>
      </w:r>
      <w:r w:rsidR="002E002B" w:rsidRPr="00A814FA">
        <w:rPr>
          <w:rFonts w:ascii="Times New Roman" w:eastAsia="Calibri" w:hAnsi="Times New Roman" w:cs="Times New Roman"/>
          <w:sz w:val="28"/>
          <w:szCs w:val="28"/>
        </w:rPr>
        <w:t>и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изменений в Налоговый кодекс РФ</w:t>
      </w:r>
      <w:r w:rsidR="00EA3F46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Кодекс РФ об ад</w:t>
      </w:r>
      <w:r w:rsidR="00FC0577" w:rsidRPr="00A814FA">
        <w:rPr>
          <w:rFonts w:ascii="Times New Roman" w:eastAsia="Calibri" w:hAnsi="Times New Roman" w:cs="Times New Roman"/>
          <w:sz w:val="28"/>
          <w:szCs w:val="28"/>
        </w:rPr>
        <w:t xml:space="preserve">министративных правонарушениях, </w:t>
      </w:r>
      <w:r w:rsidR="00EA3F46" w:rsidRPr="00A814FA">
        <w:rPr>
          <w:rFonts w:ascii="Times New Roman" w:eastAsia="Calibri" w:hAnsi="Times New Roman" w:cs="Times New Roman"/>
          <w:sz w:val="28"/>
          <w:szCs w:val="28"/>
        </w:rPr>
        <w:t>Основы законодательства Российской Федерации о культуре (далее – Основы законодательства</w:t>
      </w:r>
      <w:r w:rsidR="002E002B" w:rsidRPr="00A814FA">
        <w:rPr>
          <w:rFonts w:ascii="Times New Roman" w:eastAsia="Calibri" w:hAnsi="Times New Roman" w:cs="Times New Roman"/>
          <w:sz w:val="28"/>
          <w:szCs w:val="28"/>
        </w:rPr>
        <w:t xml:space="preserve"> о культуре</w:t>
      </w:r>
      <w:r w:rsidR="00EA3F46" w:rsidRPr="00A814FA">
        <w:rPr>
          <w:rFonts w:ascii="Times New Roman" w:eastAsia="Calibri" w:hAnsi="Times New Roman" w:cs="Times New Roman"/>
          <w:sz w:val="28"/>
          <w:szCs w:val="28"/>
        </w:rPr>
        <w:t>)</w:t>
      </w:r>
      <w:r w:rsidR="002E002B" w:rsidRPr="00A814F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A3F46" w:rsidRPr="00A814FA">
        <w:rPr>
          <w:rFonts w:ascii="Times New Roman" w:eastAsia="Calibri" w:hAnsi="Times New Roman" w:cs="Times New Roman"/>
          <w:sz w:val="28"/>
          <w:szCs w:val="28"/>
        </w:rPr>
        <w:t xml:space="preserve"> Фе</w:t>
      </w:r>
      <w:r w:rsidR="00C61DDA" w:rsidRPr="00A814FA">
        <w:rPr>
          <w:rFonts w:ascii="Times New Roman" w:eastAsia="Calibri" w:hAnsi="Times New Roman" w:cs="Times New Roman"/>
          <w:sz w:val="28"/>
          <w:szCs w:val="28"/>
        </w:rPr>
        <w:t>деральный закон от 06.10.1999</w:t>
      </w:r>
      <w:r w:rsidR="00EA3F46" w:rsidRPr="00A814FA">
        <w:rPr>
          <w:rFonts w:ascii="Times New Roman" w:eastAsia="Calibri" w:hAnsi="Times New Roman" w:cs="Times New Roman"/>
          <w:sz w:val="28"/>
          <w:szCs w:val="28"/>
        </w:rPr>
        <w:t xml:space="preserve"> №184-ФЗ </w:t>
      </w:r>
      <w:r w:rsidRPr="00A814FA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C41205" w:rsidRPr="00A814FA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61DDA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205" w:rsidRPr="00A814F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61DDA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205" w:rsidRPr="00A814FA">
        <w:rPr>
          <w:rFonts w:ascii="Times New Roman" w:eastAsia="Calibri" w:hAnsi="Times New Roman" w:cs="Times New Roman"/>
          <w:sz w:val="28"/>
          <w:szCs w:val="28"/>
        </w:rPr>
        <w:t>Закон № 184-ФЗ)</w:t>
      </w:r>
      <w:r w:rsidRPr="00A814FA">
        <w:rPr>
          <w:rFonts w:ascii="Times New Roman" w:eastAsia="Calibri" w:hAnsi="Times New Roman" w:cs="Times New Roman"/>
          <w:sz w:val="28"/>
          <w:szCs w:val="28"/>
        </w:rPr>
        <w:t>, а также в десятки региональных законов о НХП, принятых в большинстве субъектов Р</w:t>
      </w:r>
      <w:r w:rsidR="002E002B" w:rsidRPr="00A814FA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A814FA">
        <w:rPr>
          <w:rFonts w:ascii="Times New Roman" w:eastAsia="Calibri" w:hAnsi="Times New Roman" w:cs="Times New Roman"/>
          <w:sz w:val="28"/>
          <w:szCs w:val="28"/>
        </w:rPr>
        <w:t>Ф</w:t>
      </w:r>
      <w:r w:rsidR="002E002B" w:rsidRPr="00A814FA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A8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03BB" w:rsidRPr="00A814FA" w:rsidRDefault="008D03BB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Законопроект предусматривает формирование и ведение </w:t>
      </w:r>
      <w:r w:rsidR="00C61DDA" w:rsidRPr="00A814FA">
        <w:rPr>
          <w:rFonts w:ascii="Times New Roman" w:eastAsia="Calibri" w:hAnsi="Times New Roman" w:cs="Times New Roman"/>
          <w:sz w:val="28"/>
          <w:szCs w:val="28"/>
        </w:rPr>
        <w:t xml:space="preserve">четырех </w:t>
      </w:r>
      <w:r w:rsidRPr="00A814FA">
        <w:rPr>
          <w:rFonts w:ascii="Times New Roman" w:eastAsia="Calibri" w:hAnsi="Times New Roman" w:cs="Times New Roman"/>
          <w:sz w:val="28"/>
          <w:szCs w:val="28"/>
        </w:rPr>
        <w:t>общероссийских реестров и классификаторов. Среди них – «Общероссийский реестр изделий, типовых образцов и произведений НХП». Согласно пояснительной записке к Законопроекту в нашей стране функционируют около 300 организаций</w:t>
      </w:r>
      <w:r w:rsidR="002E002B" w:rsidRPr="00A814FA">
        <w:rPr>
          <w:rFonts w:ascii="Times New Roman" w:eastAsia="Calibri" w:hAnsi="Times New Roman" w:cs="Times New Roman"/>
          <w:sz w:val="28"/>
          <w:szCs w:val="28"/>
        </w:rPr>
        <w:t xml:space="preserve"> НХП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и 500 тысяч мастеров НХП</w:t>
      </w:r>
      <w:r w:rsidR="00BB5963" w:rsidRPr="00A814FA">
        <w:rPr>
          <w:rFonts w:ascii="Times New Roman" w:eastAsia="Calibri" w:hAnsi="Times New Roman" w:cs="Times New Roman"/>
          <w:sz w:val="28"/>
          <w:szCs w:val="28"/>
        </w:rPr>
        <w:t xml:space="preserve"> и ремесленников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. Из этого следует, что номенклатура их изделий </w:t>
      </w:r>
      <w:r w:rsidRPr="00A814FA">
        <w:rPr>
          <w:rFonts w:ascii="Times New Roman" w:eastAsia="Calibri" w:hAnsi="Times New Roman" w:cs="Times New Roman"/>
          <w:sz w:val="28"/>
          <w:szCs w:val="28"/>
        </w:rPr>
        <w:lastRenderedPageBreak/>
        <w:t>насчитывает миллионы наименований. Объем работ по учету разработки произведений НХП, их типовых образцов, принятию изделий НХП региональными художественно-экспертными советами, началу и прекращению производства представляется огромным и практически не осуществимым.</w:t>
      </w:r>
    </w:p>
    <w:p w:rsidR="00BB5963" w:rsidRPr="00A814FA" w:rsidRDefault="00BB5963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Очевидно, что перечисленные новации </w:t>
      </w:r>
      <w:r w:rsidR="00454443">
        <w:rPr>
          <w:rFonts w:ascii="Times New Roman" w:eastAsia="Calibri" w:hAnsi="Times New Roman" w:cs="Times New Roman"/>
          <w:sz w:val="28"/>
          <w:szCs w:val="28"/>
        </w:rPr>
        <w:t>З</w:t>
      </w:r>
      <w:r w:rsidRPr="00A814FA">
        <w:rPr>
          <w:rFonts w:ascii="Times New Roman" w:eastAsia="Calibri" w:hAnsi="Times New Roman" w:cs="Times New Roman"/>
          <w:sz w:val="28"/>
          <w:szCs w:val="28"/>
        </w:rPr>
        <w:t>аконопроекта не могут быть реализованы без весьма значительных дополнительных бюджетных расходов.</w:t>
      </w:r>
    </w:p>
    <w:p w:rsidR="00BB5963" w:rsidRPr="00A814FA" w:rsidRDefault="00BB5963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>В письме Минфина России от 17.06.2021 №19-18-05/4-480-17 отмечается</w:t>
      </w:r>
      <w:r w:rsidR="007411E4" w:rsidRPr="00A814FA">
        <w:rPr>
          <w:rFonts w:ascii="Times New Roman" w:eastAsia="Calibri" w:hAnsi="Times New Roman" w:cs="Times New Roman"/>
          <w:sz w:val="28"/>
          <w:szCs w:val="28"/>
        </w:rPr>
        <w:t xml:space="preserve">, что предусмотренное Законопроектом </w:t>
      </w:r>
      <w:r w:rsidR="00C61DDA" w:rsidRPr="00A814FA">
        <w:rPr>
          <w:rFonts w:ascii="Times New Roman" w:eastAsia="Calibri" w:hAnsi="Times New Roman" w:cs="Times New Roman"/>
          <w:sz w:val="28"/>
          <w:szCs w:val="28"/>
        </w:rPr>
        <w:t>распространение</w:t>
      </w:r>
      <w:r w:rsidR="007411E4" w:rsidRPr="00A814FA">
        <w:rPr>
          <w:rFonts w:ascii="Times New Roman" w:eastAsia="Calibri" w:hAnsi="Times New Roman" w:cs="Times New Roman"/>
          <w:sz w:val="28"/>
          <w:szCs w:val="28"/>
        </w:rPr>
        <w:t xml:space="preserve"> мер государственной поддержки на творческие мастерские, центры, научно-творческие лаборатории, саморегулируемые организации НХП, формирование инфраструктуры </w:t>
      </w:r>
      <w:r w:rsidR="00D221D6" w:rsidRPr="00A814FA">
        <w:rPr>
          <w:rFonts w:ascii="Times New Roman" w:eastAsia="Calibri" w:hAnsi="Times New Roman" w:cs="Times New Roman"/>
          <w:sz w:val="28"/>
          <w:szCs w:val="28"/>
        </w:rPr>
        <w:t xml:space="preserve">проектируемых территорий сохранения и развития традиций и уклада бытования </w:t>
      </w:r>
      <w:r w:rsidR="0025450A" w:rsidRPr="00A814FA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514859">
        <w:rPr>
          <w:rFonts w:ascii="Times New Roman" w:eastAsia="Calibri" w:hAnsi="Times New Roman" w:cs="Times New Roman"/>
          <w:sz w:val="28"/>
          <w:szCs w:val="28"/>
        </w:rPr>
        <w:t>те</w:t>
      </w:r>
      <w:r w:rsidR="0025450A" w:rsidRPr="00A814FA">
        <w:rPr>
          <w:rFonts w:ascii="Times New Roman" w:eastAsia="Calibri" w:hAnsi="Times New Roman" w:cs="Times New Roman"/>
          <w:sz w:val="28"/>
          <w:szCs w:val="28"/>
        </w:rPr>
        <w:t>рритории сохранения), создание государственного реестра мест традиционного бытования НХП, предоставление преференций мастерам НХП потребует дополнительных расходов федерального бюджета, не обеспеченных источниками финансирования.</w:t>
      </w:r>
      <w:proofErr w:type="gramEnd"/>
      <w:r w:rsidR="0025450A" w:rsidRPr="00A814FA">
        <w:rPr>
          <w:rFonts w:ascii="Times New Roman" w:eastAsia="Calibri" w:hAnsi="Times New Roman" w:cs="Times New Roman"/>
          <w:sz w:val="28"/>
          <w:szCs w:val="28"/>
        </w:rPr>
        <w:t xml:space="preserve"> Отмечае</w:t>
      </w:r>
      <w:r w:rsidR="00C61DDA" w:rsidRPr="00A814FA">
        <w:rPr>
          <w:rFonts w:ascii="Times New Roman" w:eastAsia="Calibri" w:hAnsi="Times New Roman" w:cs="Times New Roman"/>
          <w:sz w:val="28"/>
          <w:szCs w:val="28"/>
        </w:rPr>
        <w:t>тся</w:t>
      </w:r>
      <w:r w:rsidR="0025450A" w:rsidRPr="00A814FA">
        <w:rPr>
          <w:rFonts w:ascii="Times New Roman" w:eastAsia="Calibri" w:hAnsi="Times New Roman" w:cs="Times New Roman"/>
          <w:sz w:val="28"/>
          <w:szCs w:val="28"/>
        </w:rPr>
        <w:t xml:space="preserve"> также, что прилагаемые к Законопроекту материалы не содержат информации об экономической целесообразности введения предлагаемых мер.</w:t>
      </w:r>
    </w:p>
    <w:p w:rsidR="005E2CE8" w:rsidRDefault="0025450A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2B5E" w:rsidRPr="00A814FA">
        <w:rPr>
          <w:rFonts w:ascii="Times New Roman" w:eastAsia="Calibri" w:hAnsi="Times New Roman" w:cs="Times New Roman"/>
          <w:sz w:val="28"/>
          <w:szCs w:val="28"/>
        </w:rPr>
        <w:t xml:space="preserve">В Пояснительной записке к Законопроекту указано, что </w:t>
      </w:r>
      <w:r w:rsidR="005E2CE8">
        <w:rPr>
          <w:rFonts w:ascii="Times New Roman" w:eastAsia="Calibri" w:hAnsi="Times New Roman" w:cs="Times New Roman"/>
          <w:sz w:val="28"/>
          <w:szCs w:val="28"/>
        </w:rPr>
        <w:t xml:space="preserve">«все расходы по реализации законопроекта будут осуществляться в рамках установленных лимитов бюджетных обязательств на 2022 год и плановый период 2023-2024 гг.» </w:t>
      </w:r>
    </w:p>
    <w:p w:rsidR="000D2B5E" w:rsidRDefault="000D2B5E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Сумма расходов федерального бюджета на предоставление субсидий организациям НХП, предусмотренная федеральным законом на 2021 год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уменьшена по сравнению с 2020 годом. Проект Федерального закона </w:t>
      </w:r>
      <w:r w:rsidR="00FF45B7" w:rsidRPr="00A814FA">
        <w:rPr>
          <w:rFonts w:ascii="Times New Roman" w:eastAsia="Calibri" w:hAnsi="Times New Roman" w:cs="Times New Roman"/>
          <w:sz w:val="28"/>
          <w:szCs w:val="28"/>
        </w:rPr>
        <w:t>«О федеральном бюджете на 2022 год и плановый период 2023 и 2024 годов» предусматривает сохранение на трехлетний период той же суммы ассигнований на указанные цели (5</w:t>
      </w:r>
      <w:r w:rsidR="005E2CE8">
        <w:rPr>
          <w:rFonts w:ascii="Times New Roman" w:eastAsia="Calibri" w:hAnsi="Times New Roman" w:cs="Times New Roman"/>
          <w:sz w:val="28"/>
          <w:szCs w:val="28"/>
        </w:rPr>
        <w:t xml:space="preserve">89,8 млн. руб. на 2022 год и по 591,6 </w:t>
      </w:r>
      <w:proofErr w:type="spellStart"/>
      <w:r w:rsidR="005E2CE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5E2CE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E2CE8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5E2CE8">
        <w:rPr>
          <w:rFonts w:ascii="Times New Roman" w:eastAsia="Calibri" w:hAnsi="Times New Roman" w:cs="Times New Roman"/>
          <w:sz w:val="28"/>
          <w:szCs w:val="28"/>
        </w:rPr>
        <w:t>. на 2023 и 2024 год</w:t>
      </w:r>
      <w:r w:rsidR="00195898">
        <w:rPr>
          <w:rFonts w:ascii="Times New Roman" w:eastAsia="Calibri" w:hAnsi="Times New Roman" w:cs="Times New Roman"/>
          <w:sz w:val="28"/>
          <w:szCs w:val="28"/>
        </w:rPr>
        <w:t>ы</w:t>
      </w:r>
      <w:r w:rsidR="00FF45B7" w:rsidRPr="00A814FA">
        <w:rPr>
          <w:rFonts w:ascii="Times New Roman" w:eastAsia="Calibri" w:hAnsi="Times New Roman" w:cs="Times New Roman"/>
          <w:sz w:val="28"/>
          <w:szCs w:val="28"/>
        </w:rPr>
        <w:t xml:space="preserve">). С учетом инфляции </w:t>
      </w:r>
      <w:r w:rsidR="005E2CE8">
        <w:rPr>
          <w:rFonts w:ascii="Times New Roman" w:eastAsia="Calibri" w:hAnsi="Times New Roman" w:cs="Times New Roman"/>
          <w:sz w:val="28"/>
          <w:szCs w:val="28"/>
        </w:rPr>
        <w:t>сохранение</w:t>
      </w:r>
      <w:r w:rsidR="00FF45B7" w:rsidRPr="00A814FA">
        <w:rPr>
          <w:rFonts w:ascii="Times New Roman" w:eastAsia="Calibri" w:hAnsi="Times New Roman" w:cs="Times New Roman"/>
          <w:sz w:val="28"/>
          <w:szCs w:val="28"/>
        </w:rPr>
        <w:t xml:space="preserve"> номинальной суммы этих расходов </w:t>
      </w:r>
      <w:proofErr w:type="gramStart"/>
      <w:r w:rsidR="00FF45B7" w:rsidRPr="00A814FA">
        <w:rPr>
          <w:rFonts w:ascii="Times New Roman" w:eastAsia="Calibri" w:hAnsi="Times New Roman" w:cs="Times New Roman"/>
          <w:sz w:val="28"/>
          <w:szCs w:val="28"/>
        </w:rPr>
        <w:t>адекватна</w:t>
      </w:r>
      <w:proofErr w:type="gramEnd"/>
      <w:r w:rsidR="00FF45B7" w:rsidRPr="00A814FA">
        <w:rPr>
          <w:rFonts w:ascii="Times New Roman" w:eastAsia="Calibri" w:hAnsi="Times New Roman" w:cs="Times New Roman"/>
          <w:sz w:val="28"/>
          <w:szCs w:val="28"/>
        </w:rPr>
        <w:t xml:space="preserve"> существенному уменьшению их реальной величины.</w:t>
      </w:r>
    </w:p>
    <w:p w:rsidR="00195898" w:rsidRPr="00A814FA" w:rsidRDefault="00195898" w:rsidP="0019589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федерального бюджета на 2022 год и плановый период 2023 и 2024 годов, предусмотренная проектом закона о федеральном бюджете, не предусматривает никаких иных видов расходов в области НХП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Минпромторгу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России, которые обеспечивали бы распространение государственной поддержки на центры НХП, научно-творческие лаборатории НХП, творческие мастерские НХП, саморегулируемые организации НХП, а также финансирование других дополнительных расходов, перечисленных в упомянутом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выше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письме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Минфина России.</w:t>
      </w:r>
    </w:p>
    <w:p w:rsidR="00FF45B7" w:rsidRPr="00A814FA" w:rsidRDefault="00FF45B7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Организации НХП находятся в крайне тяжелом финансовом положении, которое постоянно усугубляется вследствие снижения платежеспособного спроса населения на изделия НХП, обусловленного уменьшением реальных располагаемых доходов.</w:t>
      </w:r>
    </w:p>
    <w:p w:rsidR="00FF45B7" w:rsidRPr="00A814FA" w:rsidRDefault="00FF45B7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Представляется необходимым значительное увеличение расходов федерального бюджета на поддержку организаций НХП, многие из которых находятся на грани банкротства, что привело бы к утрате традиций искусства соответствующих промыслов и нанесло бы </w:t>
      </w:r>
      <w:r w:rsidR="00EF57F0" w:rsidRPr="00A814FA">
        <w:rPr>
          <w:rFonts w:ascii="Times New Roman" w:eastAsia="Calibri" w:hAnsi="Times New Roman" w:cs="Times New Roman"/>
          <w:sz w:val="28"/>
          <w:szCs w:val="28"/>
        </w:rPr>
        <w:t>непоправимый ущерб отечественной культуре.</w:t>
      </w:r>
    </w:p>
    <w:p w:rsidR="00DA78BD" w:rsidRPr="00A814FA" w:rsidRDefault="00DA78BD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Возникают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обоснованные опасения, что в современных условиях реализация новых расходных обязательств </w:t>
      </w:r>
      <w:r w:rsidR="00195898">
        <w:rPr>
          <w:rFonts w:ascii="Times New Roman" w:eastAsia="Calibri" w:hAnsi="Times New Roman" w:cs="Times New Roman"/>
          <w:sz w:val="28"/>
          <w:szCs w:val="28"/>
        </w:rPr>
        <w:t xml:space="preserve"> в области НХП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приведет к сокращению суммы субсидий, предоставляемых непосредственно организациям НХП. </w:t>
      </w:r>
    </w:p>
    <w:p w:rsidR="00EF57F0" w:rsidRPr="00A814FA" w:rsidRDefault="00EF57F0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7F0" w:rsidRPr="00A814FA" w:rsidRDefault="00EF57F0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95898">
        <w:rPr>
          <w:rFonts w:ascii="Times New Roman" w:eastAsia="Calibri" w:hAnsi="Times New Roman" w:cs="Times New Roman"/>
          <w:b/>
          <w:sz w:val="28"/>
          <w:szCs w:val="28"/>
        </w:rPr>
        <w:t>В главах 3 и 4 Законопроекта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предусмотрено функционирование саморегулируемых организаций НХП «в отношении одного и</w:t>
      </w:r>
      <w:r w:rsidR="00A814FA" w:rsidRPr="00A814FA">
        <w:rPr>
          <w:rFonts w:ascii="Times New Roman" w:eastAsia="Calibri" w:hAnsi="Times New Roman" w:cs="Times New Roman"/>
          <w:sz w:val="28"/>
          <w:szCs w:val="28"/>
        </w:rPr>
        <w:t>л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и нескольких видов народных художественных промыслов». Понятие «вид промысла» не содержится ни в тексте Законопроекта, ни в действующей редакции Закона №7-ФЗ, которые предусматривают утверждение Перечня </w:t>
      </w:r>
      <w:r w:rsidRPr="00195898">
        <w:rPr>
          <w:rFonts w:ascii="Times New Roman" w:eastAsia="Calibri" w:hAnsi="Times New Roman" w:cs="Times New Roman"/>
          <w:b/>
          <w:sz w:val="28"/>
          <w:szCs w:val="28"/>
        </w:rPr>
        <w:t>видов производств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и групп изделий народных художественных промыслов.</w:t>
      </w:r>
    </w:p>
    <w:p w:rsidR="00EF57F0" w:rsidRPr="00A814FA" w:rsidRDefault="00EF57F0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Поэтому в замечаниях по Законопроекту будем исходить из </w:t>
      </w:r>
      <w:r w:rsidR="00514859">
        <w:rPr>
          <w:rFonts w:ascii="Times New Roman" w:eastAsia="Calibri" w:hAnsi="Times New Roman" w:cs="Times New Roman"/>
          <w:sz w:val="28"/>
          <w:szCs w:val="28"/>
        </w:rPr>
        <w:t>того</w:t>
      </w:r>
      <w:r w:rsidRPr="00A814FA">
        <w:rPr>
          <w:rFonts w:ascii="Times New Roman" w:eastAsia="Calibri" w:hAnsi="Times New Roman" w:cs="Times New Roman"/>
          <w:sz w:val="28"/>
          <w:szCs w:val="28"/>
        </w:rPr>
        <w:t>, что он предусматривает создание и функционировани</w:t>
      </w:r>
      <w:r w:rsidR="00F049BC">
        <w:rPr>
          <w:rFonts w:ascii="Times New Roman" w:eastAsia="Calibri" w:hAnsi="Times New Roman" w:cs="Times New Roman"/>
          <w:sz w:val="28"/>
          <w:szCs w:val="28"/>
        </w:rPr>
        <w:t>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саморегулируемых организаций НХП по видам их производств.</w:t>
      </w:r>
    </w:p>
    <w:p w:rsidR="00EF57F0" w:rsidRPr="00A814FA" w:rsidRDefault="00EF57F0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Создание саморегулируемых организаций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 xml:space="preserve">(далее – СРО) </w:t>
      </w:r>
      <w:r w:rsidRPr="00A814FA">
        <w:rPr>
          <w:rFonts w:ascii="Times New Roman" w:eastAsia="Calibri" w:hAnsi="Times New Roman" w:cs="Times New Roman"/>
          <w:sz w:val="28"/>
          <w:szCs w:val="28"/>
        </w:rPr>
        <w:t>по признаку принадлежности изделий субъектов деятельности к определенному виду производств изделий НХП представляется нецелесообразным.</w:t>
      </w:r>
    </w:p>
    <w:p w:rsidR="008D03BB" w:rsidRPr="00A814FA" w:rsidRDefault="008D03BB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Отдельные организации НХП, относящиеся к одному и тому же виду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 xml:space="preserve"> производств</w:t>
      </w:r>
      <w:r w:rsidRPr="00A814FA">
        <w:rPr>
          <w:rFonts w:ascii="Times New Roman" w:eastAsia="Calibri" w:hAnsi="Times New Roman" w:cs="Times New Roman"/>
          <w:sz w:val="28"/>
          <w:szCs w:val="28"/>
        </w:rPr>
        <w:t>, обычно различаются по технологии изготовления изделий, приемам и навыкам художественного мастерства, применяемым разновидностям используемых материалов и сырья, количеству работ</w:t>
      </w:r>
      <w:r w:rsidR="00195898">
        <w:rPr>
          <w:rFonts w:ascii="Times New Roman" w:eastAsia="Calibri" w:hAnsi="Times New Roman" w:cs="Times New Roman"/>
          <w:sz w:val="28"/>
          <w:szCs w:val="28"/>
        </w:rPr>
        <w:t>ающих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, объемам производства и т.п. Художественно-стилевые особенности НХП различаются по местам их традиционного бытования. Индивидуальные предприниматели и </w:t>
      </w:r>
      <w:proofErr w:type="spellStart"/>
      <w:r w:rsidRPr="00A814FA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лица весьма отличаются от организаций НХП по организации художественно-творческого, производственного процесса и способам менеджмента. </w:t>
      </w:r>
    </w:p>
    <w:p w:rsidR="008D03BB" w:rsidRPr="00A814FA" w:rsidRDefault="008D03BB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СРО</w:t>
      </w:r>
      <w:r w:rsidRPr="00A814FA">
        <w:rPr>
          <w:rFonts w:ascii="Times New Roman" w:eastAsia="Calibri" w:hAnsi="Times New Roman" w:cs="Times New Roman"/>
          <w:sz w:val="28"/>
          <w:szCs w:val="28"/>
        </w:rPr>
        <w:t>, объединяющих изготовителей одного вида производств изделий НХП, практически беспредметно в аспекте представительства их интересов в федеральных и региональных органах государственной власти и участия в реализации мер государственной поддержки НХП. Как показал многолетний практический опыт, такие функции могут эффективно выполнять общероссийские и региональные ассоциации</w:t>
      </w:r>
      <w:r w:rsidR="00195898">
        <w:rPr>
          <w:rFonts w:ascii="Times New Roman" w:eastAsia="Calibri" w:hAnsi="Times New Roman" w:cs="Times New Roman"/>
          <w:sz w:val="28"/>
          <w:szCs w:val="28"/>
        </w:rPr>
        <w:t>, союзы и т.п.</w:t>
      </w:r>
      <w:r w:rsidRPr="00A814FA">
        <w:rPr>
          <w:rFonts w:ascii="Times New Roman" w:eastAsia="Calibri" w:hAnsi="Times New Roman" w:cs="Times New Roman"/>
          <w:sz w:val="28"/>
          <w:szCs w:val="28"/>
        </w:rPr>
        <w:t>, представляющие интересы всех или значительной части организаций независимо от видов производств изделий НХП.</w:t>
      </w:r>
    </w:p>
    <w:p w:rsidR="00855898" w:rsidRPr="00A814FA" w:rsidRDefault="00855898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Согласно статье 3 Законопроекта деятельность в </w:t>
      </w:r>
      <w:r w:rsidR="00270360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НХП охватывает, помимо производства изделий НХП, их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распространение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и обучение в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области НХП</w:t>
      </w:r>
      <w:r w:rsidR="00C45A31" w:rsidRPr="00A814FA">
        <w:rPr>
          <w:rFonts w:ascii="Times New Roman" w:eastAsia="Calibri" w:hAnsi="Times New Roman" w:cs="Times New Roman"/>
          <w:sz w:val="28"/>
          <w:szCs w:val="28"/>
        </w:rPr>
        <w:t>. Торговые и образовательные организации, как правило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="00C45A31" w:rsidRPr="00A814FA">
        <w:rPr>
          <w:rFonts w:ascii="Times New Roman" w:eastAsia="Calibri" w:hAnsi="Times New Roman" w:cs="Times New Roman"/>
          <w:sz w:val="28"/>
          <w:szCs w:val="28"/>
        </w:rPr>
        <w:t xml:space="preserve"> не специализированы на реализации изделий, </w:t>
      </w:r>
      <w:r w:rsidR="00454443" w:rsidRPr="00A814FA">
        <w:rPr>
          <w:rFonts w:ascii="Times New Roman" w:eastAsia="Calibri" w:hAnsi="Times New Roman" w:cs="Times New Roman"/>
          <w:sz w:val="28"/>
          <w:szCs w:val="28"/>
        </w:rPr>
        <w:t>относя</w:t>
      </w:r>
      <w:r w:rsidR="00454443">
        <w:rPr>
          <w:rFonts w:ascii="Times New Roman" w:eastAsia="Calibri" w:hAnsi="Times New Roman" w:cs="Times New Roman"/>
          <w:sz w:val="28"/>
          <w:szCs w:val="28"/>
        </w:rPr>
        <w:t>щихся</w:t>
      </w:r>
      <w:r w:rsidR="00270360">
        <w:rPr>
          <w:rFonts w:ascii="Times New Roman" w:eastAsia="Calibri" w:hAnsi="Times New Roman" w:cs="Times New Roman"/>
          <w:sz w:val="28"/>
          <w:szCs w:val="28"/>
        </w:rPr>
        <w:t xml:space="preserve"> к одному виду производств</w:t>
      </w:r>
      <w:r w:rsidR="00C45A31" w:rsidRPr="00A814FA">
        <w:rPr>
          <w:rFonts w:ascii="Times New Roman" w:eastAsia="Calibri" w:hAnsi="Times New Roman" w:cs="Times New Roman"/>
          <w:sz w:val="28"/>
          <w:szCs w:val="28"/>
        </w:rPr>
        <w:t xml:space="preserve"> изделий НХП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.</w:t>
      </w:r>
      <w:r w:rsidR="00C45A31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 xml:space="preserve">Поэтому такие субъекты деятельности в области НХП могут быть членами практически любых (или многих) СРО, </w:t>
      </w:r>
      <w:r w:rsidR="00C45A31" w:rsidRPr="00A814FA">
        <w:rPr>
          <w:rFonts w:ascii="Times New Roman" w:eastAsia="Calibri" w:hAnsi="Times New Roman" w:cs="Times New Roman"/>
          <w:sz w:val="28"/>
          <w:szCs w:val="28"/>
        </w:rPr>
        <w:t>предусматриваемых Законопроектом.</w:t>
      </w:r>
    </w:p>
    <w:p w:rsidR="00C45A31" w:rsidRPr="00A814FA" w:rsidRDefault="00800B5D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Л</w:t>
      </w:r>
      <w:r w:rsidR="00C45A31" w:rsidRPr="00A814FA">
        <w:rPr>
          <w:rFonts w:ascii="Times New Roman" w:eastAsia="Calibri" w:hAnsi="Times New Roman" w:cs="Times New Roman"/>
          <w:sz w:val="28"/>
          <w:szCs w:val="28"/>
        </w:rPr>
        <w:t>юбые субъекты деятельности в области НХП могут создавать в добровольном порядке саморегулируемые организации на основе Федерального закона от 01.12.2007 № 315-ФЗ «О саморегулируемых организациях» (далее – Закон № 315-ФЗ).</w:t>
      </w:r>
    </w:p>
    <w:p w:rsidR="00C45A31" w:rsidRPr="00A814FA" w:rsidRDefault="00C45A31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Фактически многостраничный те</w:t>
      </w: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>кст гл</w:t>
      </w:r>
      <w:proofErr w:type="gram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авы 3 Законопроекта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814FA">
        <w:rPr>
          <w:rFonts w:ascii="Times New Roman" w:eastAsia="Calibri" w:hAnsi="Times New Roman" w:cs="Times New Roman"/>
          <w:sz w:val="28"/>
          <w:szCs w:val="28"/>
        </w:rPr>
        <w:t>воспроизводит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положения соответствующих статей Закона № 315-ФЗ.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К ним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сделаны лишь два, но весьма важны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дополнения:</w:t>
      </w:r>
    </w:p>
    <w:p w:rsidR="00893BF5" w:rsidRPr="00A814FA" w:rsidRDefault="00D723E3" w:rsidP="000B65FC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Некоммерческая организация приобретает статус саморегулируемой организации НХП при условии, что она объединяет в качестве ее членов не менее 51 процента общего количества субъектов деятельности в сфере данного «вида НХП». При этом общее количество </w:t>
      </w:r>
      <w:r w:rsidR="00C06498" w:rsidRPr="00A814FA">
        <w:rPr>
          <w:rFonts w:ascii="Times New Roman" w:eastAsia="Calibri" w:hAnsi="Times New Roman" w:cs="Times New Roman"/>
          <w:sz w:val="28"/>
          <w:szCs w:val="28"/>
        </w:rPr>
        <w:t xml:space="preserve">таких субъектов определяется на основе информации, размещенной на официальном сайте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у</w:t>
      </w:r>
      <w:r w:rsidR="00C06498" w:rsidRPr="00A814FA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органа, то есть Минпромторга России. </w:t>
      </w:r>
    </w:p>
    <w:p w:rsidR="00893BF5" w:rsidRPr="00A814FA" w:rsidRDefault="00CA4261" w:rsidP="000B65FC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Саморегулируемая организация НХП «по поручению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у</w:t>
      </w:r>
      <w:r w:rsidRPr="00A814FA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E7DF2" w:rsidRPr="00A814FA">
        <w:rPr>
          <w:rFonts w:ascii="Times New Roman" w:eastAsia="Calibri" w:hAnsi="Times New Roman" w:cs="Times New Roman"/>
          <w:sz w:val="28"/>
          <w:szCs w:val="28"/>
        </w:rPr>
        <w:t xml:space="preserve"> представляет его интересы в сфере использования художественно-стилевых особенностей изделий соответствующего вида НХП», то есть самостоятельно осуществляет «аккредитацию юридических и физических лиц на право использования художественно-стилевых особенностей изделий НХП».</w:t>
      </w:r>
    </w:p>
    <w:p w:rsidR="005A39B5" w:rsidRPr="00A814FA" w:rsidRDefault="00FE7DF2" w:rsidP="00800B5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Как следует из текста главы 4 Законопроекта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такая «аккредитация» сводится к праву 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 xml:space="preserve">выдавать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за плату разрешения на использование указанных особенностей </w:t>
      </w:r>
      <w:r w:rsidR="005A39B5" w:rsidRPr="00A814FA">
        <w:rPr>
          <w:rFonts w:ascii="Times New Roman" w:eastAsia="Calibri" w:hAnsi="Times New Roman" w:cs="Times New Roman"/>
          <w:sz w:val="28"/>
          <w:szCs w:val="28"/>
        </w:rPr>
        <w:t>при изготовлении продукции, не относящейся к изделиям НХП.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9B5" w:rsidRPr="00A814FA">
        <w:rPr>
          <w:rFonts w:ascii="Times New Roman" w:eastAsia="Calibri" w:hAnsi="Times New Roman" w:cs="Times New Roman"/>
          <w:sz w:val="28"/>
          <w:szCs w:val="28"/>
        </w:rPr>
        <w:t>Практически, таким образом, саморегулируемые организации НХП стимулируются к продаже разрешений, легализирующих изготовление и реализацию контрафактной продукции.</w:t>
      </w:r>
    </w:p>
    <w:p w:rsidR="00DA78BD" w:rsidRPr="00A814FA" w:rsidRDefault="005A39B5" w:rsidP="000B65FC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Вследствие устанавливаемого порядка членства в саморегулируемых организациях НХП при голосованиях, разрешающих такую «аккредитацию», голоса, например, двух самозанятых лиц</w:t>
      </w:r>
      <w:r w:rsidR="00C01129" w:rsidRPr="00A814FA">
        <w:rPr>
          <w:rFonts w:ascii="Times New Roman" w:eastAsia="Calibri" w:hAnsi="Times New Roman" w:cs="Times New Roman"/>
          <w:sz w:val="28"/>
          <w:szCs w:val="28"/>
        </w:rPr>
        <w:t>, либо даже двух торговых и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ли</w:t>
      </w:r>
      <w:r w:rsidR="00C01129" w:rsidRPr="00A814FA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«перевешивают» голос одной организации НХП, в которой трудятся сотни мастеров, изготавливающих изделия НХП с использованием художественно-стилевых особенностей соответствующего промысла.</w:t>
      </w:r>
    </w:p>
    <w:p w:rsidR="00DA78BD" w:rsidRPr="00A814FA" w:rsidRDefault="00DA78BD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>Совершенно н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еприемлемой была бы ситуация, </w:t>
      </w:r>
      <w:r w:rsidRPr="00A814FA">
        <w:rPr>
          <w:rFonts w:ascii="Times New Roman" w:eastAsia="Calibri" w:hAnsi="Times New Roman" w:cs="Times New Roman"/>
          <w:sz w:val="28"/>
          <w:szCs w:val="28"/>
        </w:rPr>
        <w:t>когда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саморегулируемая организация, которая сформирована на основе отбора </w:t>
      </w:r>
      <w:r w:rsidRPr="00A814FA">
        <w:rPr>
          <w:rFonts w:ascii="Times New Roman" w:eastAsia="Calibri" w:hAnsi="Times New Roman" w:cs="Times New Roman"/>
          <w:sz w:val="28"/>
          <w:szCs w:val="28"/>
        </w:rPr>
        <w:t>субъектов деятельности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НХП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 xml:space="preserve">, отнесенных к определенному виду </w:t>
      </w:r>
      <w:r w:rsidRPr="00A814FA">
        <w:rPr>
          <w:rFonts w:ascii="Times New Roman" w:eastAsia="Calibri" w:hAnsi="Times New Roman" w:cs="Times New Roman"/>
          <w:sz w:val="28"/>
          <w:szCs w:val="28"/>
        </w:rPr>
        <w:t>производств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а и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составляющих 51 процент от неизвестно как исчисленного общего их количества, получила бы право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разрешать за плату  использование  художественного-стилевых особенностей </w:t>
      </w:r>
      <w:r w:rsidR="00893BF5" w:rsidRPr="00A814FA">
        <w:rPr>
          <w:rFonts w:ascii="Times New Roman" w:eastAsia="Calibri" w:hAnsi="Times New Roman" w:cs="Times New Roman"/>
          <w:sz w:val="28"/>
          <w:szCs w:val="28"/>
        </w:rPr>
        <w:t xml:space="preserve">НХП </w:t>
      </w:r>
      <w:r w:rsidRPr="00A814FA">
        <w:rPr>
          <w:rFonts w:ascii="Times New Roman" w:eastAsia="Calibri" w:hAnsi="Times New Roman" w:cs="Times New Roman"/>
          <w:sz w:val="28"/>
          <w:szCs w:val="28"/>
        </w:rPr>
        <w:t>для изготовления</w:t>
      </w:r>
      <w:r w:rsidR="00893BF5" w:rsidRPr="00A814FA">
        <w:rPr>
          <w:rFonts w:ascii="Times New Roman" w:eastAsia="Calibri" w:hAnsi="Times New Roman" w:cs="Times New Roman"/>
          <w:sz w:val="28"/>
          <w:szCs w:val="28"/>
        </w:rPr>
        <w:t xml:space="preserve"> продукции, не относящейся к изделиям НХП, юридическими (физическими) лицами, не являющимися субъектами деятельности в сфере НХП.</w:t>
      </w:r>
      <w:proofErr w:type="gramEnd"/>
    </w:p>
    <w:p w:rsidR="00342042" w:rsidRDefault="00342042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Представляется совершенно необоснованным использование средств федерального бюджета для поддержки таких «саморегулируемых организаций НХП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»</w:t>
      </w:r>
      <w:r w:rsidRPr="00A814FA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 w:rsidR="00800B5D" w:rsidRPr="00A814FA">
        <w:rPr>
          <w:rFonts w:ascii="Times New Roman" w:eastAsia="Calibri" w:hAnsi="Times New Roman" w:cs="Times New Roman"/>
          <w:sz w:val="28"/>
          <w:szCs w:val="28"/>
        </w:rPr>
        <w:t>ых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Законопроектом.</w:t>
      </w:r>
    </w:p>
    <w:p w:rsidR="00270360" w:rsidRPr="00454443" w:rsidRDefault="00270360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443">
        <w:rPr>
          <w:rFonts w:ascii="Times New Roman" w:eastAsia="Calibri" w:hAnsi="Times New Roman" w:cs="Times New Roman"/>
          <w:b/>
          <w:sz w:val="28"/>
          <w:szCs w:val="28"/>
        </w:rPr>
        <w:t>Главу 3 необходимо исключить из Законопроекта.</w:t>
      </w:r>
    </w:p>
    <w:p w:rsidR="00342042" w:rsidRPr="00A814FA" w:rsidRDefault="00342042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F5" w:rsidRPr="00A814FA" w:rsidRDefault="00270360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54443">
        <w:rPr>
          <w:rFonts w:ascii="Times New Roman" w:eastAsia="Calibri" w:hAnsi="Times New Roman" w:cs="Times New Roman"/>
          <w:b/>
          <w:sz w:val="28"/>
          <w:szCs w:val="28"/>
        </w:rPr>
        <w:t>Глава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FA"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BF5" w:rsidRPr="00A814FA">
        <w:rPr>
          <w:rFonts w:ascii="Times New Roman" w:eastAsia="Calibri" w:hAnsi="Times New Roman" w:cs="Times New Roman"/>
          <w:sz w:val="28"/>
          <w:szCs w:val="28"/>
        </w:rPr>
        <w:t>предусм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93BF5" w:rsidRPr="00A814FA">
        <w:rPr>
          <w:rFonts w:ascii="Times New Roman" w:eastAsia="Calibri" w:hAnsi="Times New Roman" w:cs="Times New Roman"/>
          <w:sz w:val="28"/>
          <w:szCs w:val="28"/>
        </w:rPr>
        <w:t>тр</w:t>
      </w:r>
      <w:r>
        <w:rPr>
          <w:rFonts w:ascii="Times New Roman" w:eastAsia="Calibri" w:hAnsi="Times New Roman" w:cs="Times New Roman"/>
          <w:sz w:val="28"/>
          <w:szCs w:val="28"/>
        </w:rPr>
        <w:t>ивает</w:t>
      </w:r>
      <w:r w:rsidR="00893BF5" w:rsidRPr="00A814FA">
        <w:rPr>
          <w:rFonts w:ascii="Times New Roman" w:eastAsia="Calibri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893BF5" w:rsidRPr="00A814FA">
        <w:rPr>
          <w:rFonts w:ascii="Times New Roman" w:eastAsia="Calibri" w:hAnsi="Times New Roman" w:cs="Times New Roman"/>
          <w:sz w:val="28"/>
          <w:szCs w:val="28"/>
        </w:rPr>
        <w:t xml:space="preserve"> художественно-стилевых особенностей промыслов в </w:t>
      </w:r>
      <w:r w:rsidR="002C043F" w:rsidRPr="00A814FA">
        <w:rPr>
          <w:rFonts w:ascii="Times New Roman" w:eastAsia="Calibri" w:hAnsi="Times New Roman" w:cs="Times New Roman"/>
          <w:sz w:val="28"/>
          <w:szCs w:val="28"/>
        </w:rPr>
        <w:t xml:space="preserve">соответствующем Общероссийском реестре в случае осуществления </w:t>
      </w:r>
      <w:r w:rsidR="00094DD4" w:rsidRPr="00A814FA">
        <w:rPr>
          <w:rFonts w:ascii="Times New Roman" w:eastAsia="Calibri" w:hAnsi="Times New Roman" w:cs="Times New Roman"/>
          <w:sz w:val="28"/>
          <w:szCs w:val="28"/>
        </w:rPr>
        <w:t>«</w:t>
      </w:r>
      <w:r w:rsidR="00342042" w:rsidRPr="00A814FA">
        <w:rPr>
          <w:rFonts w:ascii="Times New Roman" w:eastAsia="Calibri" w:hAnsi="Times New Roman" w:cs="Times New Roman"/>
          <w:sz w:val="28"/>
          <w:szCs w:val="28"/>
        </w:rPr>
        <w:t>аккредитации</w:t>
      </w:r>
      <w:r w:rsidR="00094DD4" w:rsidRPr="00A814FA">
        <w:rPr>
          <w:rFonts w:ascii="Times New Roman" w:eastAsia="Calibri" w:hAnsi="Times New Roman" w:cs="Times New Roman"/>
          <w:sz w:val="28"/>
          <w:szCs w:val="28"/>
        </w:rPr>
        <w:t>»</w:t>
      </w:r>
      <w:r w:rsidR="00342042" w:rsidRPr="00A814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2042" w:rsidRPr="00A814FA" w:rsidRDefault="00094DD4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Фактически «аккредитация»  </w:t>
      </w:r>
      <w:r w:rsidR="008B2A76" w:rsidRPr="00A814FA">
        <w:rPr>
          <w:rFonts w:ascii="Times New Roman" w:eastAsia="Calibri" w:hAnsi="Times New Roman" w:cs="Times New Roman"/>
          <w:sz w:val="28"/>
          <w:szCs w:val="28"/>
        </w:rPr>
        <w:t xml:space="preserve">сводится в главе 4 к реагированию на единственный вид использования художественно-стилевых особенностей НХП – </w:t>
      </w:r>
      <w:r w:rsidR="008B2A76" w:rsidRPr="00270360">
        <w:rPr>
          <w:rFonts w:ascii="Times New Roman" w:eastAsia="Calibri" w:hAnsi="Times New Roman" w:cs="Times New Roman"/>
          <w:b/>
          <w:sz w:val="28"/>
          <w:szCs w:val="28"/>
        </w:rPr>
        <w:t>«использовани</w:t>
      </w:r>
      <w:r w:rsidR="00270360" w:rsidRPr="0027036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410D7" w:rsidRPr="00270360">
        <w:rPr>
          <w:rFonts w:ascii="Times New Roman" w:eastAsia="Calibri" w:hAnsi="Times New Roman" w:cs="Times New Roman"/>
          <w:b/>
          <w:sz w:val="28"/>
          <w:szCs w:val="28"/>
        </w:rPr>
        <w:t xml:space="preserve"> их</w:t>
      </w:r>
      <w:r w:rsidR="008B2A76" w:rsidRPr="00270360">
        <w:rPr>
          <w:rFonts w:ascii="Times New Roman" w:eastAsia="Calibri" w:hAnsi="Times New Roman" w:cs="Times New Roman"/>
          <w:b/>
          <w:sz w:val="28"/>
          <w:szCs w:val="28"/>
        </w:rPr>
        <w:t xml:space="preserve"> в несвойственной форме»</w:t>
      </w:r>
      <w:r w:rsidR="008B2A76" w:rsidRPr="00A814FA">
        <w:rPr>
          <w:rFonts w:ascii="Times New Roman" w:eastAsia="Calibri" w:hAnsi="Times New Roman" w:cs="Times New Roman"/>
          <w:sz w:val="28"/>
          <w:szCs w:val="28"/>
        </w:rPr>
        <w:t>, которое почему-то ото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>ждествляется с их «коммерческим</w:t>
      </w:r>
      <w:r w:rsidR="008B2A76" w:rsidRPr="00A814FA">
        <w:rPr>
          <w:rFonts w:ascii="Times New Roman" w:eastAsia="Calibri" w:hAnsi="Times New Roman" w:cs="Times New Roman"/>
          <w:sz w:val="28"/>
          <w:szCs w:val="28"/>
        </w:rPr>
        <w:t xml:space="preserve"> использованием»</w:t>
      </w:r>
      <w:r w:rsidR="004052D1" w:rsidRPr="00A8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218" w:rsidRPr="00270360" w:rsidRDefault="004052D1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Несвойственным (или коммерческим) использование</w:t>
      </w:r>
      <w:r w:rsidR="00514859">
        <w:rPr>
          <w:rFonts w:ascii="Times New Roman" w:eastAsia="Calibri" w:hAnsi="Times New Roman" w:cs="Times New Roman"/>
          <w:sz w:val="28"/>
          <w:szCs w:val="28"/>
        </w:rPr>
        <w:t>м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этих особенностей в статье 18 Законопроекта 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>признается</w:t>
      </w:r>
      <w:r w:rsidR="00923218" w:rsidRPr="00A814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23218" w:rsidRPr="00270360">
        <w:rPr>
          <w:rFonts w:ascii="Times New Roman" w:eastAsia="Calibri" w:hAnsi="Times New Roman" w:cs="Times New Roman"/>
          <w:b/>
          <w:sz w:val="28"/>
          <w:szCs w:val="28"/>
        </w:rPr>
        <w:t>использование их в изделиях, не относящихся к изделиям НХП.</w:t>
      </w:r>
    </w:p>
    <w:p w:rsidR="00EF262A" w:rsidRPr="00A814FA" w:rsidRDefault="00D410D7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Согласно этой статье</w:t>
      </w:r>
      <w:r w:rsidR="00923218" w:rsidRPr="00A814FA">
        <w:rPr>
          <w:rFonts w:ascii="Times New Roman" w:eastAsia="Calibri" w:hAnsi="Times New Roman" w:cs="Times New Roman"/>
          <w:sz w:val="28"/>
          <w:szCs w:val="28"/>
        </w:rPr>
        <w:t xml:space="preserve"> «аккредитация» </w:t>
      </w:r>
      <w:r w:rsidRPr="00A814FA">
        <w:rPr>
          <w:rFonts w:ascii="Times New Roman" w:eastAsia="Calibri" w:hAnsi="Times New Roman" w:cs="Times New Roman"/>
          <w:sz w:val="28"/>
          <w:szCs w:val="28"/>
        </w:rPr>
        <w:t>требуется</w:t>
      </w:r>
      <w:r w:rsidR="00923218" w:rsidRPr="00A814FA">
        <w:rPr>
          <w:rFonts w:ascii="Times New Roman" w:eastAsia="Calibri" w:hAnsi="Times New Roman" w:cs="Times New Roman"/>
          <w:sz w:val="28"/>
          <w:szCs w:val="28"/>
        </w:rPr>
        <w:t xml:space="preserve"> лишь при условии, что в соответствующем </w:t>
      </w:r>
      <w:r w:rsidRPr="00A814FA">
        <w:rPr>
          <w:rFonts w:ascii="Times New Roman" w:eastAsia="Calibri" w:hAnsi="Times New Roman" w:cs="Times New Roman"/>
          <w:sz w:val="28"/>
          <w:szCs w:val="28"/>
        </w:rPr>
        <w:t>«</w:t>
      </w:r>
      <w:r w:rsidR="00923218" w:rsidRPr="00A814FA">
        <w:rPr>
          <w:rFonts w:ascii="Times New Roman" w:eastAsia="Calibri" w:hAnsi="Times New Roman" w:cs="Times New Roman"/>
          <w:sz w:val="28"/>
          <w:szCs w:val="28"/>
        </w:rPr>
        <w:t>виде промыслов</w:t>
      </w:r>
      <w:r w:rsidRPr="00A814FA">
        <w:rPr>
          <w:rFonts w:ascii="Times New Roman" w:eastAsia="Calibri" w:hAnsi="Times New Roman" w:cs="Times New Roman"/>
          <w:sz w:val="28"/>
          <w:szCs w:val="28"/>
        </w:rPr>
        <w:t>»</w:t>
      </w:r>
      <w:r w:rsidR="00923218" w:rsidRPr="00A814FA">
        <w:rPr>
          <w:rFonts w:ascii="Times New Roman" w:eastAsia="Calibri" w:hAnsi="Times New Roman" w:cs="Times New Roman"/>
          <w:sz w:val="28"/>
          <w:szCs w:val="28"/>
        </w:rPr>
        <w:t xml:space="preserve"> сформирована саморегулируемая организация. Если же такая организация не создана или она не зарегистрировала художественно-стилевые особенности в «Общероссийском реестре», использование художественно-стилевых особенностей </w:t>
      </w:r>
      <w:proofErr w:type="gramStart"/>
      <w:r w:rsidR="00923218" w:rsidRPr="00A814FA">
        <w:rPr>
          <w:rFonts w:ascii="Times New Roman" w:eastAsia="Calibri" w:hAnsi="Times New Roman" w:cs="Times New Roman"/>
          <w:sz w:val="28"/>
          <w:szCs w:val="28"/>
        </w:rPr>
        <w:t>данного</w:t>
      </w:r>
      <w:proofErr w:type="gramEnd"/>
      <w:r w:rsidR="00923218" w:rsidRPr="00A814FA">
        <w:rPr>
          <w:rFonts w:ascii="Times New Roman" w:eastAsia="Calibri" w:hAnsi="Times New Roman" w:cs="Times New Roman"/>
          <w:sz w:val="28"/>
          <w:szCs w:val="28"/>
        </w:rPr>
        <w:t xml:space="preserve"> НХП в «коммерческих </w:t>
      </w:r>
      <w:r w:rsidR="00EF262A" w:rsidRPr="00A814FA">
        <w:rPr>
          <w:rFonts w:ascii="Times New Roman" w:eastAsia="Calibri" w:hAnsi="Times New Roman" w:cs="Times New Roman"/>
          <w:sz w:val="28"/>
          <w:szCs w:val="28"/>
        </w:rPr>
        <w:t>целях не требует аккредитации».</w:t>
      </w:r>
    </w:p>
    <w:p w:rsidR="004052D1" w:rsidRPr="00A814FA" w:rsidRDefault="00EF262A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Упомянутый реестр</w:t>
      </w:r>
      <w:r w:rsidR="006D4BC0" w:rsidRPr="00A814FA">
        <w:rPr>
          <w:rFonts w:ascii="Times New Roman" w:eastAsia="Calibri" w:hAnsi="Times New Roman" w:cs="Times New Roman"/>
          <w:sz w:val="28"/>
          <w:szCs w:val="28"/>
        </w:rPr>
        <w:t>, как указано в статье 17 Законопроекта, включает «отметки о передаче права на использование». Таким образом, саморегулируемы</w:t>
      </w:r>
      <w:r w:rsidR="005E59DF" w:rsidRPr="00A814FA">
        <w:rPr>
          <w:rFonts w:ascii="Times New Roman" w:eastAsia="Calibri" w:hAnsi="Times New Roman" w:cs="Times New Roman"/>
          <w:sz w:val="28"/>
          <w:szCs w:val="28"/>
        </w:rPr>
        <w:t>е</w:t>
      </w:r>
      <w:r w:rsidR="006D4BC0" w:rsidRPr="00A814FA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5E59DF" w:rsidRPr="00A814FA">
        <w:rPr>
          <w:rFonts w:ascii="Times New Roman" w:eastAsia="Calibri" w:hAnsi="Times New Roman" w:cs="Times New Roman"/>
          <w:sz w:val="28"/>
          <w:szCs w:val="28"/>
        </w:rPr>
        <w:t>и</w:t>
      </w:r>
      <w:r w:rsidR="006D4BC0" w:rsidRPr="00A814FA">
        <w:rPr>
          <w:rFonts w:ascii="Times New Roman" w:eastAsia="Calibri" w:hAnsi="Times New Roman" w:cs="Times New Roman"/>
          <w:sz w:val="28"/>
          <w:szCs w:val="28"/>
        </w:rPr>
        <w:t xml:space="preserve"> за определенную плату могут продавать право использования зарегистрированных художественно-стилевых особенностей любым юридическим и физическим лицам, в том числе для использования их «в несвойственной форме» при изготовлении любой продукции, не относящ</w:t>
      </w:r>
      <w:r w:rsidR="00454443">
        <w:rPr>
          <w:rFonts w:ascii="Times New Roman" w:eastAsia="Calibri" w:hAnsi="Times New Roman" w:cs="Times New Roman"/>
          <w:sz w:val="28"/>
          <w:szCs w:val="28"/>
        </w:rPr>
        <w:t>ей</w:t>
      </w:r>
      <w:r w:rsidR="006D4BC0" w:rsidRPr="00A814FA">
        <w:rPr>
          <w:rFonts w:ascii="Times New Roman" w:eastAsia="Calibri" w:hAnsi="Times New Roman" w:cs="Times New Roman"/>
          <w:sz w:val="28"/>
          <w:szCs w:val="28"/>
        </w:rPr>
        <w:t xml:space="preserve">ся к изделиям НХП. </w:t>
      </w:r>
      <w:r w:rsidR="00923218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2D1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A0F" w:rsidRPr="00A814FA" w:rsidRDefault="00075A0F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 статье 18 Законопроекта указано, что использование художественно-стилевых особенностей, включенных в Общероссийский реестр, «организациями НХП, </w:t>
      </w:r>
      <w:r w:rsidR="00270360">
        <w:rPr>
          <w:rFonts w:ascii="Times New Roman" w:eastAsia="Calibri" w:hAnsi="Times New Roman" w:cs="Times New Roman"/>
          <w:sz w:val="28"/>
          <w:szCs w:val="28"/>
        </w:rPr>
        <w:t>творческими работниками в области НХП, мастерами НХП, а также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в сфере НХП, медицинскими учреждениями (?)</w:t>
      </w:r>
      <w:r w:rsidR="00270360">
        <w:rPr>
          <w:rFonts w:ascii="Times New Roman" w:eastAsia="Calibri" w:hAnsi="Times New Roman" w:cs="Times New Roman"/>
          <w:sz w:val="28"/>
          <w:szCs w:val="28"/>
        </w:rPr>
        <w:t>, учреждениями культуры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безвозмездно и не требует «аккредитации».</w:t>
      </w:r>
    </w:p>
    <w:p w:rsidR="00075A0F" w:rsidRPr="00A814FA" w:rsidRDefault="00075A0F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Таким образом, это «освобождение» </w:t>
      </w:r>
      <w:r w:rsidR="00824E3F" w:rsidRPr="00A814FA">
        <w:rPr>
          <w:rFonts w:ascii="Times New Roman" w:eastAsia="Calibri" w:hAnsi="Times New Roman" w:cs="Times New Roman"/>
          <w:sz w:val="28"/>
          <w:szCs w:val="28"/>
        </w:rPr>
        <w:t xml:space="preserve">не распространяется на организации, которые </w:t>
      </w:r>
      <w:r w:rsidR="00270360">
        <w:rPr>
          <w:rFonts w:ascii="Times New Roman" w:eastAsia="Calibri" w:hAnsi="Times New Roman" w:cs="Times New Roman"/>
          <w:sz w:val="28"/>
          <w:szCs w:val="28"/>
        </w:rPr>
        <w:t>не относятся к организациям НХП</w:t>
      </w:r>
      <w:r w:rsidR="00824E3F" w:rsidRPr="00A814FA">
        <w:rPr>
          <w:rFonts w:ascii="Times New Roman" w:eastAsia="Calibri" w:hAnsi="Times New Roman" w:cs="Times New Roman"/>
          <w:sz w:val="28"/>
          <w:szCs w:val="28"/>
        </w:rPr>
        <w:t xml:space="preserve"> вследствие того, 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824E3F" w:rsidRPr="00A814FA">
        <w:rPr>
          <w:rFonts w:ascii="Times New Roman" w:eastAsia="Calibri" w:hAnsi="Times New Roman" w:cs="Times New Roman"/>
          <w:sz w:val="28"/>
          <w:szCs w:val="28"/>
        </w:rPr>
        <w:t>объем реализ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>ованных</w:t>
      </w:r>
      <w:r w:rsidR="00824E3F" w:rsidRPr="00A814FA">
        <w:rPr>
          <w:rFonts w:ascii="Times New Roman" w:eastAsia="Calibri" w:hAnsi="Times New Roman" w:cs="Times New Roman"/>
          <w:sz w:val="28"/>
          <w:szCs w:val="28"/>
        </w:rPr>
        <w:t xml:space="preserve"> ими изделий НХП по итогам предыдущего года составляет менее 50 процентов общего объема реализованных товаров, выполненных работ и услуг. 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>Исключение</w:t>
      </w:r>
      <w:r w:rsidR="00824E3F" w:rsidRPr="00A814FA">
        <w:rPr>
          <w:rFonts w:ascii="Times New Roman" w:eastAsia="Calibri" w:hAnsi="Times New Roman" w:cs="Times New Roman"/>
          <w:sz w:val="28"/>
          <w:szCs w:val="28"/>
        </w:rPr>
        <w:t xml:space="preserve"> этих организаций из перечня «освобожденных от аккредитации» представляется неправомерным.</w:t>
      </w:r>
    </w:p>
    <w:p w:rsidR="00075A0F" w:rsidRPr="00A814FA" w:rsidRDefault="00270360" w:rsidP="001D182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 от «аккредитации» не освобождены также </w:t>
      </w:r>
      <w:r w:rsidR="00586490" w:rsidRPr="00A814FA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eastAsia="Calibri" w:hAnsi="Times New Roman" w:cs="Times New Roman"/>
          <w:sz w:val="28"/>
          <w:szCs w:val="28"/>
        </w:rPr>
        <w:t>, изготовляющие изделия</w:t>
      </w:r>
      <w:r w:rsidR="00586490" w:rsidRPr="00A814FA">
        <w:rPr>
          <w:rFonts w:ascii="Times New Roman" w:eastAsia="Calibri" w:hAnsi="Times New Roman" w:cs="Times New Roman"/>
          <w:sz w:val="28"/>
          <w:szCs w:val="28"/>
        </w:rPr>
        <w:t xml:space="preserve"> НХП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применением труда наемных творческих работников. Поэтому указанные организации и индивидуальные предприниматели </w:t>
      </w:r>
      <w:r w:rsidR="00586490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2D">
        <w:rPr>
          <w:rFonts w:ascii="Times New Roman" w:eastAsia="Calibri" w:hAnsi="Times New Roman" w:cs="Times New Roman"/>
          <w:sz w:val="28"/>
          <w:szCs w:val="28"/>
        </w:rPr>
        <w:t xml:space="preserve">лишены </w:t>
      </w:r>
      <w:r w:rsidR="00586490" w:rsidRPr="00A814FA">
        <w:rPr>
          <w:rFonts w:ascii="Times New Roman" w:eastAsia="Calibri" w:hAnsi="Times New Roman" w:cs="Times New Roman"/>
          <w:sz w:val="28"/>
          <w:szCs w:val="28"/>
        </w:rPr>
        <w:t>возможности приступить без разрешения саморегулируемой организации к изготовлению изделий НХП, хотя они функционируют в местах традиционного бытования НХП и образцы их изделий приняты соответствующими региональными художественно</w:t>
      </w:r>
      <w:r w:rsidR="00975693" w:rsidRPr="00A814FA">
        <w:rPr>
          <w:rFonts w:ascii="Times New Roman" w:eastAsia="Calibri" w:hAnsi="Times New Roman" w:cs="Times New Roman"/>
          <w:sz w:val="28"/>
          <w:szCs w:val="28"/>
        </w:rPr>
        <w:t>-</w:t>
      </w:r>
      <w:r w:rsidR="00586490" w:rsidRPr="00A814FA">
        <w:rPr>
          <w:rFonts w:ascii="Times New Roman" w:eastAsia="Calibri" w:hAnsi="Times New Roman" w:cs="Times New Roman"/>
          <w:sz w:val="28"/>
          <w:szCs w:val="28"/>
        </w:rPr>
        <w:t>экспертными советами по НХП.</w:t>
      </w:r>
      <w:r w:rsidR="00ED4BF5" w:rsidRPr="00A814FA">
        <w:rPr>
          <w:rFonts w:ascii="Times New Roman" w:eastAsia="Calibri" w:hAnsi="Times New Roman" w:cs="Times New Roman"/>
          <w:sz w:val="28"/>
          <w:szCs w:val="28"/>
        </w:rPr>
        <w:t xml:space="preserve"> С другой стороны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="00ED4BF5" w:rsidRPr="00A814FA">
        <w:rPr>
          <w:rFonts w:ascii="Times New Roman" w:eastAsia="Calibri" w:hAnsi="Times New Roman" w:cs="Times New Roman"/>
          <w:sz w:val="28"/>
          <w:szCs w:val="28"/>
        </w:rPr>
        <w:t xml:space="preserve"> крайнее удивление</w:t>
      </w:r>
      <w:r w:rsidR="00F17607" w:rsidRPr="00A814FA">
        <w:rPr>
          <w:rFonts w:ascii="Times New Roman" w:eastAsia="Calibri" w:hAnsi="Times New Roman" w:cs="Times New Roman"/>
          <w:sz w:val="28"/>
          <w:szCs w:val="28"/>
        </w:rPr>
        <w:t xml:space="preserve"> вызывает освобождение от аккредитации медицинских учреждений, которым предоставляется, таким образом, </w:t>
      </w:r>
      <w:proofErr w:type="gramStart"/>
      <w:r w:rsidR="001D182D">
        <w:rPr>
          <w:rFonts w:ascii="Times New Roman" w:eastAsia="Calibri" w:hAnsi="Times New Roman" w:cs="Times New Roman"/>
          <w:sz w:val="28"/>
          <w:szCs w:val="28"/>
        </w:rPr>
        <w:t>согласно статьи</w:t>
      </w:r>
      <w:proofErr w:type="gramEnd"/>
      <w:r w:rsidR="001D182D" w:rsidRPr="00A814FA">
        <w:rPr>
          <w:rFonts w:ascii="Times New Roman" w:eastAsia="Calibri" w:hAnsi="Times New Roman" w:cs="Times New Roman"/>
          <w:sz w:val="28"/>
          <w:szCs w:val="28"/>
        </w:rPr>
        <w:t xml:space="preserve"> 18 Законопроекта</w:t>
      </w:r>
      <w:r w:rsidR="001D182D">
        <w:rPr>
          <w:rFonts w:ascii="Times New Roman" w:eastAsia="Calibri" w:hAnsi="Times New Roman" w:cs="Times New Roman"/>
          <w:sz w:val="28"/>
          <w:szCs w:val="28"/>
        </w:rPr>
        <w:t>,</w:t>
      </w:r>
      <w:r w:rsidR="001D182D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607" w:rsidRPr="00A814FA">
        <w:rPr>
          <w:rFonts w:ascii="Times New Roman" w:eastAsia="Calibri" w:hAnsi="Times New Roman" w:cs="Times New Roman"/>
          <w:sz w:val="28"/>
          <w:szCs w:val="28"/>
        </w:rPr>
        <w:t xml:space="preserve">неограниченное право на перепродажу и даже импорт </w:t>
      </w:r>
      <w:r w:rsidR="001D182D">
        <w:rPr>
          <w:rFonts w:ascii="Times New Roman" w:eastAsia="Calibri" w:hAnsi="Times New Roman" w:cs="Times New Roman"/>
          <w:sz w:val="28"/>
          <w:szCs w:val="28"/>
        </w:rPr>
        <w:t>изделий НХП</w:t>
      </w:r>
      <w:r w:rsidR="00F17607" w:rsidRPr="00A8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1B1" w:rsidRPr="001D182D" w:rsidRDefault="001D182D" w:rsidP="00454443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положений</w:t>
      </w:r>
      <w:r w:rsidR="0069310C" w:rsidRPr="00A814FA">
        <w:rPr>
          <w:rFonts w:ascii="Times New Roman" w:eastAsia="Calibri" w:hAnsi="Times New Roman" w:cs="Times New Roman"/>
          <w:sz w:val="28"/>
          <w:szCs w:val="28"/>
        </w:rPr>
        <w:t xml:space="preserve"> Законопроекта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может нанести ощутимый вред организациям НХП. </w:t>
      </w:r>
      <w:r w:rsidR="0069310C" w:rsidRPr="00A814FA">
        <w:rPr>
          <w:rFonts w:ascii="Times New Roman" w:eastAsia="Calibri" w:hAnsi="Times New Roman" w:cs="Times New Roman"/>
          <w:sz w:val="28"/>
          <w:szCs w:val="28"/>
        </w:rPr>
        <w:t>Так, пункт 4 статьи 18, озаглавленн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9310C" w:rsidRPr="00A814FA">
        <w:rPr>
          <w:rFonts w:ascii="Times New Roman" w:eastAsia="Calibri" w:hAnsi="Times New Roman" w:cs="Times New Roman"/>
          <w:sz w:val="28"/>
          <w:szCs w:val="28"/>
        </w:rPr>
        <w:t>й «Правовая охрана художественно-стилевых особенностей народных художественных промыслов»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="0069310C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провозглашает, что</w:t>
      </w:r>
      <w:r w:rsidR="00454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1B1" w:rsidRPr="00A814F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C0E8D" w:rsidRPr="00A814FA">
        <w:rPr>
          <w:rFonts w:ascii="Times New Roman" w:eastAsia="Calibri" w:hAnsi="Times New Roman" w:cs="Times New Roman"/>
          <w:sz w:val="28"/>
          <w:szCs w:val="28"/>
        </w:rPr>
        <w:t>спользованием художественно-стилевых особенностей изделий народных худ</w:t>
      </w:r>
      <w:r>
        <w:rPr>
          <w:rFonts w:ascii="Times New Roman" w:eastAsia="Calibri" w:hAnsi="Times New Roman" w:cs="Times New Roman"/>
          <w:sz w:val="28"/>
          <w:szCs w:val="28"/>
        </w:rPr>
        <w:t>ожественных промыслов считается</w:t>
      </w:r>
      <w:r w:rsidR="007C0E8D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0E8D" w:rsidRPr="00A814FA">
        <w:rPr>
          <w:rFonts w:ascii="Times New Roman" w:eastAsia="Calibri" w:hAnsi="Times New Roman" w:cs="Times New Roman"/>
          <w:sz w:val="28"/>
          <w:szCs w:val="28"/>
        </w:rPr>
        <w:t>осуществляемое</w:t>
      </w:r>
      <w:proofErr w:type="gramEnd"/>
      <w:r w:rsidR="007C0E8D" w:rsidRPr="00A814FA">
        <w:rPr>
          <w:rFonts w:ascii="Times New Roman" w:eastAsia="Calibri" w:hAnsi="Times New Roman" w:cs="Times New Roman"/>
          <w:sz w:val="28"/>
          <w:szCs w:val="28"/>
        </w:rPr>
        <w:t xml:space="preserve"> в целях извлечения прибыли</w:t>
      </w:r>
      <w:r>
        <w:rPr>
          <w:rFonts w:ascii="Times New Roman" w:eastAsia="Calibri" w:hAnsi="Times New Roman" w:cs="Times New Roman"/>
          <w:sz w:val="28"/>
          <w:szCs w:val="28"/>
        </w:rPr>
        <w:t>», в частности, «</w:t>
      </w:r>
      <w:r w:rsidR="00D901B1" w:rsidRPr="001D182D">
        <w:rPr>
          <w:rFonts w:ascii="Times New Roman" w:eastAsia="Calibri" w:hAnsi="Times New Roman" w:cs="Times New Roman"/>
          <w:sz w:val="28"/>
          <w:szCs w:val="28"/>
        </w:rPr>
        <w:t>импорт изделия, в котором выражены художественно-стилевые особенности изделий народного художественного промысла</w:t>
      </w:r>
      <w:r w:rsidR="00DE003F" w:rsidRPr="001D182D">
        <w:rPr>
          <w:rFonts w:ascii="Times New Roman" w:eastAsia="Calibri" w:hAnsi="Times New Roman" w:cs="Times New Roman"/>
          <w:sz w:val="28"/>
          <w:szCs w:val="28"/>
        </w:rPr>
        <w:t>,</w:t>
      </w:r>
      <w:r w:rsidR="00D901B1" w:rsidRPr="001D182D">
        <w:rPr>
          <w:rFonts w:ascii="Times New Roman" w:eastAsia="Calibri" w:hAnsi="Times New Roman" w:cs="Times New Roman"/>
          <w:sz w:val="28"/>
          <w:szCs w:val="28"/>
        </w:rPr>
        <w:t xml:space="preserve"> в целях распространения».</w:t>
      </w:r>
    </w:p>
    <w:p w:rsidR="00D901B1" w:rsidRPr="00A814FA" w:rsidRDefault="00D901B1" w:rsidP="000B65F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Реализация процитированного положения Законопроекта легализовала бы, причем на уровне федерального закона, вид контрафакта, наносящего наиболее существенный ущерб успешному функционированию российских НХП, а именно – ввоз и продажу на территории нашей страны импортных изделий (главным образом китайских), которые копируют изделия известных российских промыслов, воплощающие традиции русского народного искусства.</w:t>
      </w:r>
    </w:p>
    <w:p w:rsidR="00855898" w:rsidRPr="00A814FA" w:rsidRDefault="00DD31F3" w:rsidP="000B65F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Совершенно невразумительно сформулирован текст подпункта 2 пункта 5 статьи 18 Законопроекта, который вводит в законодательный оборот «новый вид» использования художественно-стилистических особенностей НХП – их </w:t>
      </w:r>
      <w:r w:rsidRPr="001D182D">
        <w:rPr>
          <w:rFonts w:ascii="Times New Roman" w:eastAsia="Calibri" w:hAnsi="Times New Roman" w:cs="Times New Roman"/>
          <w:b/>
          <w:sz w:val="28"/>
          <w:szCs w:val="28"/>
        </w:rPr>
        <w:t>«нетрадиционное использование».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Оно определ</w:t>
      </w:r>
      <w:r w:rsidR="001D182D">
        <w:rPr>
          <w:rFonts w:ascii="Times New Roman" w:eastAsia="Calibri" w:hAnsi="Times New Roman" w:cs="Times New Roman"/>
          <w:sz w:val="28"/>
          <w:szCs w:val="28"/>
        </w:rPr>
        <w:t>ено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как «использование художественно-стилистических особенностей </w:t>
      </w:r>
      <w:r w:rsidR="001D18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НХП </w:t>
      </w:r>
      <w:r w:rsidR="001D18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C098A" w:rsidRPr="00A814F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D18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C098A" w:rsidRPr="00A814FA">
        <w:rPr>
          <w:rFonts w:ascii="Times New Roman" w:eastAsia="Calibri" w:hAnsi="Times New Roman" w:cs="Times New Roman"/>
          <w:sz w:val="28"/>
          <w:szCs w:val="28"/>
        </w:rPr>
        <w:t xml:space="preserve">изменением </w:t>
      </w:r>
      <w:r w:rsidR="001D18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24CEC" w:rsidRPr="00A814FA">
        <w:rPr>
          <w:rFonts w:ascii="Times New Roman" w:eastAsia="Calibri" w:hAnsi="Times New Roman" w:cs="Times New Roman"/>
          <w:sz w:val="28"/>
          <w:szCs w:val="28"/>
        </w:rPr>
        <w:t>особенностей</w:t>
      </w:r>
      <w:r w:rsidR="001D18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24CEC" w:rsidRPr="00A814FA">
        <w:rPr>
          <w:rFonts w:ascii="Times New Roman" w:eastAsia="Calibri" w:hAnsi="Times New Roman" w:cs="Times New Roman"/>
          <w:sz w:val="28"/>
          <w:szCs w:val="28"/>
        </w:rPr>
        <w:t xml:space="preserve"> естественного значения (?), содержания (?) и форм, основанных на традициях народного искусства в определенной местности и сложившейся практики по производству (изготовлению) определенных изделий НХП».</w:t>
      </w:r>
    </w:p>
    <w:p w:rsidR="00024CEC" w:rsidRPr="00A814FA" w:rsidRDefault="00A37B3F" w:rsidP="000B65F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Наличие процитированных признаков продукции вообще не позволяет относить ее к изделиям НХП. При этом такое «нетрадиционное использование художественно-стилистических особенностей НХП» не отнесено в Законопроекте к их «коммерческому использованию» и, следовательно, на него не распространяются никакие ограничения, связанные с «аккредитацией».</w:t>
      </w:r>
    </w:p>
    <w:p w:rsidR="00215118" w:rsidRPr="00A814FA" w:rsidRDefault="00215118" w:rsidP="000B65F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Положения Законопроекта, легализующие «нетрадиционное использование» художественно-стилистических особенностей НХП и использование их</w:t>
      </w:r>
      <w:r w:rsidR="004563D6" w:rsidRPr="00A814FA">
        <w:rPr>
          <w:rFonts w:ascii="Times New Roman" w:eastAsia="Calibri" w:hAnsi="Times New Roman" w:cs="Times New Roman"/>
          <w:sz w:val="28"/>
          <w:szCs w:val="28"/>
        </w:rPr>
        <w:t xml:space="preserve"> «в несвойственной форме» совершенно неприемлемы. Подобные «новации» способствовали бы широкому распространению контрафакта в сфере НХП, от которого и так уже весьма страдают «традиционные» изготовители изделий промыслов.</w:t>
      </w:r>
    </w:p>
    <w:p w:rsidR="004563D6" w:rsidRPr="00A814FA" w:rsidRDefault="004563D6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Таким образом, статья 18 Законопроекта, вопреки ее названию, не решает задачу «правовой охраны художественно-стилевых особенностей НХП», а, напротив, </w:t>
      </w:r>
      <w:r w:rsidR="007E6FEF" w:rsidRPr="00A814FA">
        <w:rPr>
          <w:rFonts w:ascii="Times New Roman" w:eastAsia="Calibri" w:hAnsi="Times New Roman" w:cs="Times New Roman"/>
          <w:sz w:val="28"/>
          <w:szCs w:val="28"/>
        </w:rPr>
        <w:t>узаконивает ряд действий, нарушающих законные интересы юридических и физических лиц, производящих изделия НХП.</w:t>
      </w:r>
    </w:p>
    <w:p w:rsidR="009D5409" w:rsidRPr="00A814FA" w:rsidRDefault="009D5409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Для реальной защиты художественно-стилевых особенностей НХП следовало бы хотя бы перечислить возможные виды незаконных действий, нарушающих права юридических и физических лиц, правомерно изготовляющих изделия НХП в местах традиционного бытования.</w:t>
      </w:r>
    </w:p>
    <w:p w:rsidR="009D5409" w:rsidRPr="00A814FA" w:rsidRDefault="009D5409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Перечень подобных незаконных действий и иных видов контрафакта в сфере НХП был направлен Ассоциацией «Народные художественные промыслы России» в </w:t>
      </w:r>
      <w:proofErr w:type="spellStart"/>
      <w:r w:rsidRPr="00A814FA">
        <w:rPr>
          <w:rFonts w:ascii="Times New Roman" w:eastAsia="Calibri" w:hAnsi="Times New Roman" w:cs="Times New Roman"/>
          <w:sz w:val="28"/>
          <w:szCs w:val="28"/>
        </w:rPr>
        <w:t>Минпромторг</w:t>
      </w:r>
      <w:proofErr w:type="spell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России в целях внесения соответствующих дополнений в Закон № 7-ФЗ. Однако это предложение осталось нереализованным при разработке Законопроекта.</w:t>
      </w:r>
    </w:p>
    <w:p w:rsidR="009D5409" w:rsidRPr="00416B6F" w:rsidRDefault="00416B6F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B6F">
        <w:rPr>
          <w:rFonts w:ascii="Times New Roman" w:eastAsia="Calibri" w:hAnsi="Times New Roman" w:cs="Times New Roman"/>
          <w:b/>
          <w:sz w:val="28"/>
          <w:szCs w:val="28"/>
        </w:rPr>
        <w:t>Главу 4 необходимо исключить из Законопроекта.</w:t>
      </w:r>
    </w:p>
    <w:p w:rsidR="00416B6F" w:rsidRPr="00A814FA" w:rsidRDefault="00416B6F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6AB" w:rsidRPr="00A814FA" w:rsidRDefault="00E935EF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4</w:t>
      </w:r>
      <w:r w:rsidR="003E76AB" w:rsidRPr="00A814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0880" w:rsidRPr="00A814FA">
        <w:rPr>
          <w:rFonts w:ascii="Times New Roman" w:eastAsia="Calibri" w:hAnsi="Times New Roman" w:cs="Times New Roman"/>
          <w:sz w:val="28"/>
          <w:szCs w:val="28"/>
        </w:rPr>
        <w:t>В действующей редакции статьи 3 Закона № 7-ФЗ определение понятия «художественно-стилевые особенности НХП» включает, в частности, «приемы мастерства и традиционной технологии изготовления изделий НХП, исторически сложившиеся под влиянием культурных, социальных и природных факторов места его традиционного бытования».</w:t>
      </w:r>
    </w:p>
    <w:p w:rsidR="00010880" w:rsidRPr="00A814FA" w:rsidRDefault="00010880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Напротив, в аналогичной статье Законопроекта </w:t>
      </w:r>
      <w:r w:rsidR="00453E67" w:rsidRPr="00A814FA">
        <w:rPr>
          <w:rFonts w:ascii="Times New Roman" w:eastAsia="Calibri" w:hAnsi="Times New Roman" w:cs="Times New Roman"/>
          <w:sz w:val="28"/>
          <w:szCs w:val="28"/>
        </w:rPr>
        <w:t>этот органичный элемент художественно-стилевых особенностей НХП исключен из определения, и вводится отдельное понятие</w:t>
      </w:r>
      <w:r w:rsidR="00611DA2" w:rsidRPr="00A814FA">
        <w:rPr>
          <w:rFonts w:ascii="Times New Roman" w:eastAsia="Calibri" w:hAnsi="Times New Roman" w:cs="Times New Roman"/>
          <w:sz w:val="28"/>
          <w:szCs w:val="28"/>
        </w:rPr>
        <w:t xml:space="preserve"> «технология народного художественного промысла». При этом предусмотрено формирование и ведение общего для обоих понятий Общероссийского реестра художественно-стилевых особенностей и технологий НХП 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DA2" w:rsidRPr="00A814FA">
        <w:rPr>
          <w:rFonts w:ascii="Times New Roman" w:eastAsia="Calibri" w:hAnsi="Times New Roman" w:cs="Times New Roman"/>
          <w:sz w:val="28"/>
          <w:szCs w:val="28"/>
        </w:rPr>
        <w:t>и отдельно от него – Государственного реестра мест традиционного бытования НХП</w:t>
      </w:r>
      <w:r w:rsidR="00925A5F" w:rsidRPr="00A8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A5F" w:rsidRPr="00416B6F" w:rsidRDefault="00925A5F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B6F">
        <w:rPr>
          <w:rFonts w:ascii="Times New Roman" w:eastAsia="Calibri" w:hAnsi="Times New Roman" w:cs="Times New Roman"/>
          <w:b/>
          <w:sz w:val="28"/>
          <w:szCs w:val="28"/>
        </w:rPr>
        <w:t>Такое разделение понятий и реестров представляется неэффективным и нерациональным в аспекте порядка их формирования.</w:t>
      </w:r>
    </w:p>
    <w:p w:rsidR="00925A5F" w:rsidRPr="00A814FA" w:rsidRDefault="00925A5F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«Общероссийский реестр художественно-стилевых особенностей  и технологий НХП» (как и вообще любой общероссийский реестр) не может формироваться на основе заявок саморегулируемых организаций НХП,  которые поступали бы в эпизодически возникающей ситуации, когда они желают провести «аккредитацию» для «уступки права» на их использование вне сферы производства изделий НХП. В любом случае такой порядок позволил бы охватить лишь небольшую часть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мест традиционного бытования НХП.</w:t>
      </w:r>
    </w:p>
    <w:p w:rsidR="007F54CE" w:rsidRPr="00A814FA" w:rsidRDefault="007F54CE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Нормальная организация порядка формирования указанного выше единого Государственного реестра должна быть основана на представлении органами государственной власти субъектов Российской Федерации</w:t>
      </w:r>
      <w:r w:rsidR="004B34A6" w:rsidRPr="00A814FA">
        <w:rPr>
          <w:rFonts w:ascii="Times New Roman" w:eastAsia="Calibri" w:hAnsi="Times New Roman" w:cs="Times New Roman"/>
          <w:sz w:val="28"/>
          <w:szCs w:val="28"/>
        </w:rPr>
        <w:t xml:space="preserve"> перечней установленных ими мест традиционного бытования НХП, сопровождаемого описанием их художественно-стилевых особенностей (включая описание исторически сложившихся приемов мастерства и технологий производства).</w:t>
      </w:r>
    </w:p>
    <w:p w:rsidR="00E935EF" w:rsidRPr="00A814FA" w:rsidRDefault="00E935EF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BB" w:rsidRPr="00416B6F" w:rsidRDefault="00E935EF" w:rsidP="000B65FC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5. Значитель</w:t>
      </w:r>
      <w:r w:rsidR="00416B6F">
        <w:rPr>
          <w:rFonts w:ascii="Times New Roman" w:eastAsia="Calibri" w:hAnsi="Times New Roman" w:cs="Times New Roman"/>
          <w:sz w:val="28"/>
          <w:szCs w:val="28"/>
        </w:rPr>
        <w:t xml:space="preserve">ную часть текста Законопроекта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занимает </w:t>
      </w:r>
      <w:r w:rsidRPr="00416B6F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8D03BB" w:rsidRPr="00416B6F">
        <w:rPr>
          <w:rFonts w:ascii="Times New Roman" w:eastAsia="Calibri" w:hAnsi="Times New Roman" w:cs="Times New Roman"/>
          <w:b/>
          <w:sz w:val="28"/>
          <w:szCs w:val="28"/>
        </w:rPr>
        <w:t>лава 5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«Территория сохранения и развити</w:t>
      </w:r>
      <w:r w:rsidR="00F432E6" w:rsidRPr="00A814FA">
        <w:rPr>
          <w:rFonts w:ascii="Times New Roman" w:eastAsia="Calibri" w:hAnsi="Times New Roman" w:cs="Times New Roman"/>
          <w:sz w:val="28"/>
          <w:szCs w:val="28"/>
        </w:rPr>
        <w:t>я традиций и уклада бытования»</w:t>
      </w:r>
      <w:r w:rsidRPr="00A814FA">
        <w:rPr>
          <w:rFonts w:ascii="Times New Roman" w:eastAsia="Calibri" w:hAnsi="Times New Roman" w:cs="Times New Roman"/>
          <w:sz w:val="28"/>
          <w:szCs w:val="28"/>
        </w:rPr>
        <w:t>. Эта глава</w:t>
      </w:r>
      <w:r w:rsidR="00F432E6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является «чужеродной» для Закона № 7-ФЗ. </w:t>
      </w:r>
      <w:r w:rsidRPr="00A814FA">
        <w:rPr>
          <w:rFonts w:ascii="Times New Roman" w:eastAsia="Calibri" w:hAnsi="Times New Roman" w:cs="Times New Roman"/>
          <w:sz w:val="28"/>
          <w:szCs w:val="28"/>
        </w:rPr>
        <w:t>Показательно, что слова «народные художественные промыслы» встречаются лишь в начал</w:t>
      </w:r>
      <w:r w:rsidR="00416B6F">
        <w:rPr>
          <w:rFonts w:ascii="Times New Roman" w:eastAsia="Calibri" w:hAnsi="Times New Roman" w:cs="Times New Roman"/>
          <w:sz w:val="28"/>
          <w:szCs w:val="28"/>
        </w:rPr>
        <w:t>е  главы</w:t>
      </w:r>
      <w:r w:rsidR="00454443">
        <w:rPr>
          <w:rFonts w:ascii="Times New Roman" w:eastAsia="Calibri" w:hAnsi="Times New Roman" w:cs="Times New Roman"/>
          <w:sz w:val="28"/>
          <w:szCs w:val="28"/>
        </w:rPr>
        <w:t xml:space="preserve"> – в</w:t>
      </w:r>
      <w:r w:rsidR="00416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FA">
        <w:rPr>
          <w:rFonts w:ascii="Times New Roman" w:eastAsia="Calibri" w:hAnsi="Times New Roman" w:cs="Times New Roman"/>
          <w:sz w:val="28"/>
          <w:szCs w:val="28"/>
        </w:rPr>
        <w:t>статьях 20 и 21.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Приведенные в </w:t>
      </w:r>
      <w:r w:rsidRPr="00A814FA">
        <w:rPr>
          <w:rFonts w:ascii="Times New Roman" w:eastAsia="Calibri" w:hAnsi="Times New Roman" w:cs="Times New Roman"/>
          <w:sz w:val="28"/>
          <w:szCs w:val="28"/>
        </w:rPr>
        <w:t>статье 20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признаки населенных пунктов, позволяющие им претендовать на отнесение к указанным 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>территориям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, содержат условия, не имеющие прямого отношения к НХП. </w:t>
      </w:r>
      <w:r w:rsidRPr="00A814FA">
        <w:rPr>
          <w:rFonts w:ascii="Times New Roman" w:eastAsia="Calibri" w:hAnsi="Times New Roman" w:cs="Times New Roman"/>
          <w:sz w:val="28"/>
          <w:szCs w:val="28"/>
        </w:rPr>
        <w:t>Э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>та проблематика является лишь смежной для НХП</w:t>
      </w:r>
      <w:r w:rsidR="008D03BB" w:rsidRPr="00416B6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D03BB" w:rsidRPr="00416B6F">
        <w:rPr>
          <w:rFonts w:ascii="Times New Roman" w:eastAsia="Calibri" w:hAnsi="Times New Roman" w:cs="Times New Roman"/>
          <w:b/>
          <w:sz w:val="28"/>
          <w:szCs w:val="28"/>
        </w:rPr>
        <w:t xml:space="preserve"> концептуально не может быть отражена в Законе №7-ФЗ.</w:t>
      </w:r>
    </w:p>
    <w:p w:rsidR="008D03BB" w:rsidRPr="00A814FA" w:rsidRDefault="008D03BB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Ключевые проблемы регулирования отношений в сфере НХП и государственной поддержки их сохранения и развития могут эффективно решаться с применением инструментария,  охватывающего все или хотя бы значительную часть организаций НХП, а не путем включения отдельных немногочисленных организаций в какие-либо особые территориальные зоны со специальным налоговым режимом и иными преференциями.</w:t>
      </w:r>
    </w:p>
    <w:p w:rsidR="008D03BB" w:rsidRPr="00A814FA" w:rsidRDefault="008D03BB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BB" w:rsidRPr="00A814FA" w:rsidRDefault="008D03BB" w:rsidP="000B65FC">
      <w:pPr>
        <w:pStyle w:val="a3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Законопроект вносит кардинальные и, по нашему мнению, совершенно неэффективные изменения в статью 4 закона №7-ФЗ «Основы государственной политики в области народных художественных промыслов».</w:t>
      </w:r>
    </w:p>
    <w:p w:rsidR="008D03BB" w:rsidRPr="00A814FA" w:rsidRDefault="008D03BB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Действующая редакция статьи 4 внесена Правительством РФ и принята в рамках Федерального закона от 22.06.2004 №122-ФЗ. 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>В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этой статье разграничены функции органов государственной власти Российской Федерац</w:t>
      </w: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субъектов по поддержке НХП. Федеральные органы власти оказывают поддержку исключительно организациям НХП, перечень которых утверждается уполномоченным федеральным органом власти (далее – Федеральный перечень НХП), а поддержка 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 xml:space="preserve">других субъектов </w:t>
      </w:r>
      <w:r w:rsidRPr="00A814FA">
        <w:rPr>
          <w:rFonts w:ascii="Times New Roman" w:eastAsia="Calibri" w:hAnsi="Times New Roman" w:cs="Times New Roman"/>
          <w:sz w:val="28"/>
          <w:szCs w:val="28"/>
        </w:rPr>
        <w:t>НХП отнесена к сфере ведения региональных органов государственной власти. Аналогичные положения предусмотрены также в Основах законодательства</w:t>
      </w:r>
      <w:r w:rsidR="00462583" w:rsidRPr="00A814FA">
        <w:rPr>
          <w:rFonts w:ascii="Times New Roman" w:eastAsia="Calibri" w:hAnsi="Times New Roman" w:cs="Times New Roman"/>
          <w:sz w:val="28"/>
          <w:szCs w:val="28"/>
        </w:rPr>
        <w:t xml:space="preserve"> о культуре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3F46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Законе </w:t>
      </w:r>
      <w:r w:rsidR="00EA3F46" w:rsidRPr="00A814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814FA">
        <w:rPr>
          <w:rFonts w:ascii="Times New Roman" w:eastAsia="Calibri" w:hAnsi="Times New Roman" w:cs="Times New Roman"/>
          <w:sz w:val="28"/>
          <w:szCs w:val="28"/>
        </w:rPr>
        <w:t>№184-ФЗ и в законах о НХП, принятых в большей части субъектов Российской Федерации.</w:t>
      </w:r>
    </w:p>
    <w:p w:rsidR="008D03BB" w:rsidRPr="00A814FA" w:rsidRDefault="008D03BB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 2017 году по предложению Минпромторга России, одобренному Правительством РФ, в пункт 2 статьи 4 внесен дополнительный абзац, согласно которому органы государственной власти субъектов РФ получили право (но не обязанность) оказывать поддержку и тем организациям, которые включены в Федеральный перечень НХП (абзац введен Федеральным законом от 20.07.2017 №234-ФЗ). </w:t>
      </w:r>
    </w:p>
    <w:p w:rsidR="008D03BB" w:rsidRDefault="00416B6F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в Законопроекте предлагается совершенно иная редакция пункта 2 статьи 4 (в Законопроекте – пункт </w:t>
      </w:r>
      <w:r>
        <w:rPr>
          <w:rFonts w:ascii="Times New Roman" w:eastAsia="Calibri" w:hAnsi="Times New Roman" w:cs="Times New Roman"/>
          <w:sz w:val="28"/>
          <w:szCs w:val="28"/>
        </w:rPr>
        <w:t>5 статьи 4.1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>), согласно которой органы власти субъектов РФ оказывают поддержку НХП в соответствии с законодательством субъектов РФ. При этом не предусмотрено никакое разграничение сфер ответственности федеральных и региональных органов власти, что может повлечь как перекрестное финансирование из бюджетов разных уровней, так и практическое отсутствие какой-либо поддержки НХП в отдельных регионах.</w:t>
      </w:r>
    </w:p>
    <w:p w:rsidR="00416B6F" w:rsidRPr="00416B6F" w:rsidRDefault="00416B6F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B6F">
        <w:rPr>
          <w:rFonts w:ascii="Times New Roman" w:eastAsia="Calibri" w:hAnsi="Times New Roman" w:cs="Times New Roman"/>
          <w:b/>
          <w:sz w:val="28"/>
          <w:szCs w:val="28"/>
        </w:rPr>
        <w:t>Следует сохранить без изменений содержание пункта 2 статьи 4 Закона №7-ФЗ.</w:t>
      </w:r>
    </w:p>
    <w:p w:rsidR="00C525EB" w:rsidRPr="00A814FA" w:rsidRDefault="00C525EB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BB" w:rsidRPr="00A814FA" w:rsidRDefault="008D03BB" w:rsidP="000B65FC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Законопроект предусматривает </w:t>
      </w:r>
      <w:r w:rsidR="00416B6F">
        <w:rPr>
          <w:rFonts w:ascii="Times New Roman" w:eastAsia="Calibri" w:hAnsi="Times New Roman" w:cs="Times New Roman"/>
          <w:sz w:val="28"/>
          <w:szCs w:val="28"/>
        </w:rPr>
        <w:t xml:space="preserve">в пункте 3 статьи 4.1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возможность значительного расширения круга получателей средств из федерального бюджета субъектами деятельности в сфере НХП. Помимо организаций НХП, включенных в Федеральный перечень НХП, федеральные органы государственной власти согласно пункту </w:t>
      </w:r>
      <w:r w:rsidR="00B7235B" w:rsidRPr="00A814FA">
        <w:rPr>
          <w:rFonts w:ascii="Times New Roman" w:eastAsia="Calibri" w:hAnsi="Times New Roman" w:cs="Times New Roman"/>
          <w:sz w:val="28"/>
          <w:szCs w:val="28"/>
        </w:rPr>
        <w:t>5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статьи 5 Законопроекта могут оказывать поддержку творческим мастерским НХП, центрам НХП, научно-творческим лабораториям НХП, саморегулируемым организациям в области НХП.</w:t>
      </w:r>
    </w:p>
    <w:p w:rsidR="00416B6F" w:rsidRDefault="008D03BB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Как уже было отмечено, создание </w:t>
      </w:r>
      <w:r w:rsidR="00245773" w:rsidRPr="00A814FA">
        <w:rPr>
          <w:rFonts w:ascii="Times New Roman" w:eastAsia="Calibri" w:hAnsi="Times New Roman" w:cs="Times New Roman"/>
          <w:b/>
          <w:sz w:val="28"/>
          <w:szCs w:val="28"/>
        </w:rPr>
        <w:t>саморегулируемых организаций НХП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на условиях, предусматриваемых в Законопроекте, совершенно неэффективно и может нанести вред функционированию организаций НХП. </w:t>
      </w:r>
    </w:p>
    <w:p w:rsidR="008D03BB" w:rsidRPr="00A814FA" w:rsidRDefault="008D03BB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b/>
          <w:sz w:val="28"/>
          <w:szCs w:val="28"/>
        </w:rPr>
        <w:t>Центры НХП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создаются и поддерживаются органами власти субъектов РФ</w:t>
      </w:r>
      <w:r w:rsidR="00245773" w:rsidRPr="00A814FA">
        <w:rPr>
          <w:rFonts w:ascii="Times New Roman" w:eastAsia="Calibri" w:hAnsi="Times New Roman" w:cs="Times New Roman"/>
          <w:sz w:val="28"/>
          <w:szCs w:val="28"/>
        </w:rPr>
        <w:t xml:space="preserve"> (в частности, в рамках государственной программы поддержки малого и среднего предпринимательства)</w:t>
      </w:r>
      <w:r w:rsidR="0063324A" w:rsidRPr="00A814FA">
        <w:rPr>
          <w:rFonts w:ascii="Times New Roman" w:eastAsia="Calibri" w:hAnsi="Times New Roman" w:cs="Times New Roman"/>
          <w:sz w:val="28"/>
          <w:szCs w:val="28"/>
        </w:rPr>
        <w:t>.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16B6F">
        <w:rPr>
          <w:rFonts w:ascii="Times New Roman" w:eastAsia="Calibri" w:hAnsi="Times New Roman" w:cs="Times New Roman"/>
          <w:b/>
          <w:sz w:val="28"/>
          <w:szCs w:val="28"/>
        </w:rPr>
        <w:t xml:space="preserve">Согласно статье </w:t>
      </w:r>
      <w:r w:rsidR="0063324A" w:rsidRPr="00416B6F">
        <w:rPr>
          <w:rFonts w:ascii="Times New Roman" w:eastAsia="Calibri" w:hAnsi="Times New Roman" w:cs="Times New Roman"/>
          <w:b/>
          <w:sz w:val="28"/>
          <w:szCs w:val="28"/>
        </w:rPr>
        <w:t>6.3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Законопроекта </w:t>
      </w:r>
      <w:r w:rsidR="00245773" w:rsidRPr="00A814FA">
        <w:rPr>
          <w:rFonts w:ascii="Times New Roman" w:eastAsia="Calibri" w:hAnsi="Times New Roman" w:cs="Times New Roman"/>
          <w:sz w:val="28"/>
          <w:szCs w:val="28"/>
        </w:rPr>
        <w:t>«</w:t>
      </w:r>
      <w:r w:rsidRPr="00A814FA">
        <w:rPr>
          <w:rFonts w:ascii="Times New Roman" w:eastAsia="Calibri" w:hAnsi="Times New Roman" w:cs="Times New Roman"/>
          <w:sz w:val="28"/>
          <w:szCs w:val="28"/>
        </w:rPr>
        <w:t>основной задачей центров НХП является формирование инфраструктуры и условий для сохранения и развития традиций НХП в субъекте РФ или в конкретном месте традиционного бытования</w:t>
      </w:r>
      <w:r w:rsidR="00245773" w:rsidRPr="00A814FA">
        <w:rPr>
          <w:rFonts w:ascii="Times New Roman" w:eastAsia="Calibri" w:hAnsi="Times New Roman" w:cs="Times New Roman"/>
          <w:sz w:val="28"/>
          <w:szCs w:val="28"/>
        </w:rPr>
        <w:t>»</w:t>
      </w:r>
      <w:r w:rsidRPr="00A814FA">
        <w:rPr>
          <w:rFonts w:ascii="Times New Roman" w:eastAsia="Calibri" w:hAnsi="Times New Roman" w:cs="Times New Roman"/>
          <w:sz w:val="28"/>
          <w:szCs w:val="28"/>
        </w:rPr>
        <w:t>. Из этого никак не вытекает необходимость и целесообразность передачи функци</w:t>
      </w:r>
      <w:r w:rsidR="00EA31AE">
        <w:rPr>
          <w:rFonts w:ascii="Times New Roman" w:eastAsia="Calibri" w:hAnsi="Times New Roman" w:cs="Times New Roman"/>
          <w:sz w:val="28"/>
          <w:szCs w:val="28"/>
        </w:rPr>
        <w:t>й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24A" w:rsidRPr="00A814FA">
        <w:rPr>
          <w:rFonts w:ascii="Times New Roman" w:eastAsia="Calibri" w:hAnsi="Times New Roman" w:cs="Times New Roman"/>
          <w:sz w:val="28"/>
          <w:szCs w:val="28"/>
        </w:rPr>
        <w:t>формирования и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поддержки центров НХП </w:t>
      </w: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регионального на федеральный уровень.</w:t>
      </w:r>
    </w:p>
    <w:p w:rsidR="008D03BB" w:rsidRPr="00A814FA" w:rsidRDefault="008D03BB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416B6F">
        <w:rPr>
          <w:rFonts w:ascii="Times New Roman" w:eastAsia="Calibri" w:hAnsi="Times New Roman" w:cs="Times New Roman"/>
          <w:b/>
          <w:sz w:val="28"/>
          <w:szCs w:val="28"/>
        </w:rPr>
        <w:t xml:space="preserve">статье </w:t>
      </w:r>
      <w:r w:rsidR="0063324A" w:rsidRPr="00416B6F">
        <w:rPr>
          <w:rFonts w:ascii="Times New Roman" w:eastAsia="Calibri" w:hAnsi="Times New Roman" w:cs="Times New Roman"/>
          <w:b/>
          <w:sz w:val="28"/>
          <w:szCs w:val="28"/>
        </w:rPr>
        <w:t>6.1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Законопроекта основной задачей </w:t>
      </w:r>
      <w:r w:rsidRPr="00A814FA">
        <w:rPr>
          <w:rFonts w:ascii="Times New Roman" w:eastAsia="Calibri" w:hAnsi="Times New Roman" w:cs="Times New Roman"/>
          <w:b/>
          <w:sz w:val="28"/>
          <w:szCs w:val="28"/>
        </w:rPr>
        <w:t>творческих мастерских НХП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0E633A" w:rsidRPr="00A814FA">
        <w:rPr>
          <w:rFonts w:ascii="Times New Roman" w:eastAsia="Calibri" w:hAnsi="Times New Roman" w:cs="Times New Roman"/>
          <w:sz w:val="28"/>
          <w:szCs w:val="28"/>
        </w:rPr>
        <w:t>«</w:t>
      </w:r>
      <w:r w:rsidR="001127FF" w:rsidRPr="00A814FA">
        <w:rPr>
          <w:rFonts w:ascii="Times New Roman" w:eastAsia="Calibri" w:hAnsi="Times New Roman" w:cs="Times New Roman"/>
          <w:sz w:val="28"/>
          <w:szCs w:val="28"/>
        </w:rPr>
        <w:t>создание условий для изготовления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изделий НХП</w:t>
      </w:r>
      <w:r w:rsidR="001127FF" w:rsidRPr="00A814FA">
        <w:rPr>
          <w:rFonts w:ascii="Times New Roman" w:eastAsia="Calibri" w:hAnsi="Times New Roman" w:cs="Times New Roman"/>
          <w:sz w:val="28"/>
          <w:szCs w:val="28"/>
        </w:rPr>
        <w:t>, сохраняющих, возрождающих и развивающих традиции НХП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данного места традиционного бытования</w:t>
      </w:r>
      <w:r w:rsidR="001127FF" w:rsidRPr="00A814FA">
        <w:rPr>
          <w:rFonts w:ascii="Times New Roman" w:eastAsia="Calibri" w:hAnsi="Times New Roman" w:cs="Times New Roman"/>
          <w:sz w:val="28"/>
          <w:szCs w:val="28"/>
        </w:rPr>
        <w:t>»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. Эти положения </w:t>
      </w:r>
      <w:r w:rsidR="000E633A" w:rsidRPr="00A814FA">
        <w:rPr>
          <w:rFonts w:ascii="Times New Roman" w:eastAsia="Calibri" w:hAnsi="Times New Roman" w:cs="Times New Roman"/>
          <w:sz w:val="28"/>
          <w:szCs w:val="28"/>
        </w:rPr>
        <w:t xml:space="preserve">статьи 6.1 </w:t>
      </w:r>
      <w:r w:rsidRPr="00A814FA">
        <w:rPr>
          <w:rFonts w:ascii="Times New Roman" w:eastAsia="Calibri" w:hAnsi="Times New Roman" w:cs="Times New Roman"/>
          <w:sz w:val="28"/>
          <w:szCs w:val="28"/>
        </w:rPr>
        <w:t>практически дублируют указанные в стать</w:t>
      </w:r>
      <w:r w:rsidR="0063324A" w:rsidRPr="00A814FA">
        <w:rPr>
          <w:rFonts w:ascii="Times New Roman" w:eastAsia="Calibri" w:hAnsi="Times New Roman" w:cs="Times New Roman"/>
          <w:sz w:val="28"/>
          <w:szCs w:val="28"/>
        </w:rPr>
        <w:t>е 5 Закона № 7-ФЗ</w:t>
      </w:r>
      <w:r w:rsidR="00D410D7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задачи деятельности организаций НХП. Однако в пункте 4 статьи </w:t>
      </w:r>
      <w:r w:rsidR="0063324A" w:rsidRPr="00A814FA">
        <w:rPr>
          <w:rFonts w:ascii="Times New Roman" w:eastAsia="Calibri" w:hAnsi="Times New Roman" w:cs="Times New Roman"/>
          <w:sz w:val="28"/>
          <w:szCs w:val="28"/>
        </w:rPr>
        <w:t>6.1</w:t>
      </w:r>
      <w:r w:rsidR="00942ADB" w:rsidRPr="00A814FA">
        <w:rPr>
          <w:rFonts w:ascii="Times New Roman" w:eastAsia="Calibri" w:hAnsi="Times New Roman" w:cs="Times New Roman"/>
          <w:sz w:val="28"/>
          <w:szCs w:val="28"/>
        </w:rPr>
        <w:t>.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специально оговаривается, что </w:t>
      </w:r>
      <w:r w:rsidR="000E633A" w:rsidRPr="00A814FA">
        <w:rPr>
          <w:rFonts w:ascii="Times New Roman" w:eastAsia="Calibri" w:hAnsi="Times New Roman" w:cs="Times New Roman"/>
          <w:sz w:val="28"/>
          <w:szCs w:val="28"/>
        </w:rPr>
        <w:t>«</w:t>
      </w:r>
      <w:r w:rsidRPr="00A814FA">
        <w:rPr>
          <w:rFonts w:ascii="Times New Roman" w:eastAsia="Calibri" w:hAnsi="Times New Roman" w:cs="Times New Roman"/>
          <w:sz w:val="28"/>
          <w:szCs w:val="28"/>
        </w:rPr>
        <w:t>деятельность творческих мастерских НХП не может являться частью производственного процесса или процесса управления деятельностью организаций НХП</w:t>
      </w:r>
      <w:r w:rsidR="000E633A" w:rsidRPr="00A814FA">
        <w:rPr>
          <w:rFonts w:ascii="Times New Roman" w:eastAsia="Calibri" w:hAnsi="Times New Roman" w:cs="Times New Roman"/>
          <w:sz w:val="28"/>
          <w:szCs w:val="28"/>
        </w:rPr>
        <w:t>»</w:t>
      </w:r>
      <w:r w:rsidRPr="00A8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887" w:rsidRPr="00A814FA" w:rsidRDefault="00AA7887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 статье 3 Законопроекта понятие «творческая мастерская НХП» определено как «специально оборудованное помещение, сооружение, используемое </w:t>
      </w:r>
      <w:r w:rsidR="00600140" w:rsidRPr="00A814FA">
        <w:rPr>
          <w:rFonts w:ascii="Times New Roman" w:eastAsia="Calibri" w:hAnsi="Times New Roman" w:cs="Times New Roman"/>
          <w:sz w:val="28"/>
          <w:szCs w:val="28"/>
        </w:rPr>
        <w:t>мастерами или объединением мастеров НХП, исключительно в качестве места для создания изделий НХП»</w:t>
      </w:r>
      <w:r w:rsidR="00F049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140" w:rsidRPr="00A814FA" w:rsidRDefault="00600140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Однако</w:t>
      </w:r>
      <w:r w:rsidR="002E3E6B" w:rsidRPr="00A814FA">
        <w:rPr>
          <w:rFonts w:ascii="Times New Roman" w:eastAsia="Calibri" w:hAnsi="Times New Roman" w:cs="Times New Roman"/>
          <w:sz w:val="28"/>
          <w:szCs w:val="28"/>
        </w:rPr>
        <w:t xml:space="preserve"> ни помещение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="002E3E6B" w:rsidRPr="00A814FA">
        <w:rPr>
          <w:rFonts w:ascii="Times New Roman" w:eastAsia="Calibri" w:hAnsi="Times New Roman" w:cs="Times New Roman"/>
          <w:sz w:val="28"/>
          <w:szCs w:val="28"/>
        </w:rPr>
        <w:t xml:space="preserve"> ни </w:t>
      </w:r>
      <w:r w:rsidR="00514859">
        <w:rPr>
          <w:rFonts w:ascii="Times New Roman" w:eastAsia="Calibri" w:hAnsi="Times New Roman" w:cs="Times New Roman"/>
          <w:sz w:val="28"/>
          <w:szCs w:val="28"/>
        </w:rPr>
        <w:t>сооружение</w:t>
      </w:r>
      <w:r w:rsidR="002E3E6B" w:rsidRPr="00A814FA">
        <w:rPr>
          <w:rFonts w:ascii="Times New Roman" w:eastAsia="Calibri" w:hAnsi="Times New Roman" w:cs="Times New Roman"/>
          <w:sz w:val="28"/>
          <w:szCs w:val="28"/>
        </w:rPr>
        <w:t xml:space="preserve"> само по себе не является юридическим лицом. Организационно-правовая форма указанного «объединения мастеров» также в Законопроекте не установлен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а</w:t>
      </w:r>
      <w:r w:rsidR="002E3E6B" w:rsidRPr="00A814FA">
        <w:rPr>
          <w:rFonts w:ascii="Times New Roman" w:eastAsia="Calibri" w:hAnsi="Times New Roman" w:cs="Times New Roman"/>
          <w:sz w:val="28"/>
          <w:szCs w:val="28"/>
        </w:rPr>
        <w:t xml:space="preserve">. Очевидно, что «помещение, сооружение» не может рассматриваться в качестве получателя средств федерального бюджета. 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 xml:space="preserve">Собственники мастерских в Законопроекте вообще не установлены. </w:t>
      </w:r>
      <w:r w:rsidR="002E3E6B" w:rsidRPr="00A814FA">
        <w:rPr>
          <w:rFonts w:ascii="Times New Roman" w:eastAsia="Calibri" w:hAnsi="Times New Roman" w:cs="Times New Roman"/>
          <w:sz w:val="28"/>
          <w:szCs w:val="28"/>
        </w:rPr>
        <w:t>При так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ой неопределенности</w:t>
      </w:r>
      <w:r w:rsidR="002E3E6B" w:rsidRPr="00A814FA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й</w:t>
      </w:r>
      <w:r w:rsidR="002E3E6B" w:rsidRPr="00A814FA">
        <w:rPr>
          <w:rFonts w:ascii="Times New Roman" w:eastAsia="Calibri" w:hAnsi="Times New Roman" w:cs="Times New Roman"/>
          <w:sz w:val="28"/>
          <w:szCs w:val="28"/>
        </w:rPr>
        <w:t xml:space="preserve"> использования 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2E3E6B" w:rsidRPr="00A814FA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оно чревато</w:t>
      </w:r>
      <w:r w:rsidR="002E3E6B" w:rsidRPr="00A814FA">
        <w:rPr>
          <w:rFonts w:ascii="Times New Roman" w:eastAsia="Calibri" w:hAnsi="Times New Roman" w:cs="Times New Roman"/>
          <w:sz w:val="28"/>
          <w:szCs w:val="28"/>
        </w:rPr>
        <w:t xml:space="preserve"> угрозой коррупции.</w:t>
      </w:r>
    </w:p>
    <w:p w:rsidR="00FC06CC" w:rsidRPr="00A814FA" w:rsidRDefault="00140021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 той же статье 3 </w:t>
      </w:r>
      <w:r w:rsidR="007B4202">
        <w:rPr>
          <w:rFonts w:ascii="Times New Roman" w:eastAsia="Calibri" w:hAnsi="Times New Roman" w:cs="Times New Roman"/>
          <w:sz w:val="28"/>
          <w:szCs w:val="28"/>
        </w:rPr>
        <w:t xml:space="preserve">Законопроекта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понятие «мастер НХП» определено как «творческий работник, изготовляющий изделия НХП признанного художественного достоинства». </w:t>
      </w:r>
    </w:p>
    <w:p w:rsidR="002E3E6B" w:rsidRPr="00A814FA" w:rsidRDefault="00140021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Регистрация образцов 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таких изделий осуществляется с 2001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года. За этот 20-летний период в качестве изделий НХП признанного художественного достоинства были зарегистрированы изделия лишь единичного количества (примерно 3-4) индивидуальных предпринимателей, что делает беспредметным предоставление средств федерального бюджета воз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можным пользователям мастерских</w:t>
      </w:r>
      <w:r w:rsidR="007B42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021" w:rsidRPr="00A814FA" w:rsidRDefault="001B0B6A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>Важно отметить также, что согласно пункту 4 статьи 6 Законопроекта «мастера НХП имеют право на получение имущественной поддержки от органов государственной власти и органов местного самоуправления путем передачи в соответствии с законодательством Российской Федерации и субъектов Российской Федерации и муниципальными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актами</w:t>
      </w:r>
      <w:r w:rsidR="004E47F4" w:rsidRPr="00A814FA">
        <w:rPr>
          <w:rFonts w:ascii="Times New Roman" w:eastAsia="Calibri" w:hAnsi="Times New Roman" w:cs="Times New Roman"/>
          <w:sz w:val="28"/>
          <w:szCs w:val="28"/>
        </w:rPr>
        <w:t xml:space="preserve">  во владение и (или) пользование помещений (мастерских, ателье, студий) на льготной основе».</w:t>
      </w:r>
      <w:proofErr w:type="gramEnd"/>
      <w:r w:rsidR="004E47F4" w:rsidRPr="00A814FA">
        <w:rPr>
          <w:rFonts w:ascii="Times New Roman" w:eastAsia="Calibri" w:hAnsi="Times New Roman" w:cs="Times New Roman"/>
          <w:sz w:val="28"/>
          <w:szCs w:val="28"/>
        </w:rPr>
        <w:t xml:space="preserve"> Реализация этого положения Законопроекта усугуб</w:t>
      </w:r>
      <w:r w:rsidR="00416B6F">
        <w:rPr>
          <w:rFonts w:ascii="Times New Roman" w:eastAsia="Calibri" w:hAnsi="Times New Roman" w:cs="Times New Roman"/>
          <w:sz w:val="28"/>
          <w:szCs w:val="28"/>
        </w:rPr>
        <w:t>ила бы</w:t>
      </w:r>
      <w:r w:rsidR="004E47F4" w:rsidRPr="00A814FA">
        <w:rPr>
          <w:rFonts w:ascii="Times New Roman" w:eastAsia="Calibri" w:hAnsi="Times New Roman" w:cs="Times New Roman"/>
          <w:sz w:val="28"/>
          <w:szCs w:val="28"/>
        </w:rPr>
        <w:t xml:space="preserve"> необходимость исключения «творческих мастерских» из круга возможных получателей средств федерального бюджета</w:t>
      </w:r>
    </w:p>
    <w:p w:rsidR="004E47F4" w:rsidRPr="00A814FA" w:rsidRDefault="00BC7B8E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A0E14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FA">
        <w:rPr>
          <w:rFonts w:ascii="Times New Roman" w:eastAsia="Calibri" w:hAnsi="Times New Roman" w:cs="Times New Roman"/>
          <w:b/>
          <w:sz w:val="28"/>
          <w:szCs w:val="28"/>
        </w:rPr>
        <w:t>«научно-творческая лаборатория НХП</w:t>
      </w:r>
      <w:r w:rsidRPr="00A814FA">
        <w:rPr>
          <w:rFonts w:ascii="Times New Roman" w:eastAsia="Calibri" w:hAnsi="Times New Roman" w:cs="Times New Roman"/>
          <w:sz w:val="28"/>
          <w:szCs w:val="28"/>
        </w:rPr>
        <w:t>» определено в статье 3 Законопроекта как «временный трудовой коллектив» работников «связанных исследованиями в области сохранения, возрождения и развития НХП, воссоздания утр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аченных технологий НХП, создания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типовых образцов изделий НХП».</w:t>
      </w:r>
    </w:p>
    <w:p w:rsidR="00AA0E14" w:rsidRPr="00A814FA" w:rsidRDefault="00AA0E14" w:rsidP="00FC06C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416B6F">
        <w:rPr>
          <w:rFonts w:ascii="Times New Roman" w:eastAsia="Calibri" w:hAnsi="Times New Roman" w:cs="Times New Roman"/>
          <w:sz w:val="28"/>
          <w:szCs w:val="28"/>
        </w:rPr>
        <w:t xml:space="preserve">пункту 1 </w:t>
      </w:r>
      <w:r w:rsidR="00416B6F" w:rsidRPr="00416B6F">
        <w:rPr>
          <w:rFonts w:ascii="Times New Roman" w:eastAsia="Calibri" w:hAnsi="Times New Roman" w:cs="Times New Roman"/>
          <w:b/>
          <w:sz w:val="28"/>
          <w:szCs w:val="28"/>
        </w:rPr>
        <w:t>статьи</w:t>
      </w:r>
      <w:r w:rsidRPr="00416B6F">
        <w:rPr>
          <w:rFonts w:ascii="Times New Roman" w:eastAsia="Calibri" w:hAnsi="Times New Roman" w:cs="Times New Roman"/>
          <w:b/>
          <w:sz w:val="28"/>
          <w:szCs w:val="28"/>
        </w:rPr>
        <w:t xml:space="preserve"> 6.2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Законопроекта статус научн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 xml:space="preserve">о-творческих лабораторий (далее </w:t>
      </w:r>
      <w:r w:rsidRPr="00A814FA">
        <w:rPr>
          <w:rFonts w:ascii="Times New Roman" w:eastAsia="Calibri" w:hAnsi="Times New Roman" w:cs="Times New Roman"/>
          <w:sz w:val="28"/>
          <w:szCs w:val="28"/>
        </w:rPr>
        <w:t>– лаборатории) в порядке, установленном уполномоченным органом, присваивается трудовым коллективам, созданным на основе организаций НХП и юридических лиц любых организационно-правовых форм и форм собственности, имеющих право на ведение научной деятельности.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9A7" w:rsidRPr="00A814FA">
        <w:rPr>
          <w:rFonts w:ascii="Times New Roman" w:eastAsia="Calibri" w:hAnsi="Times New Roman" w:cs="Times New Roman"/>
          <w:sz w:val="28"/>
          <w:szCs w:val="28"/>
        </w:rPr>
        <w:t>Таким образом, лаборатории задуманы как структурные подразделения организаций НХП и научных организаций.</w:t>
      </w:r>
    </w:p>
    <w:p w:rsidR="00EB19A7" w:rsidRPr="00A814FA" w:rsidRDefault="00EB19A7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Вместе с тем в  соответствии с пунктом 2 статьи 6.2 лаборатории должны осуществлять свою деятельность на основе правил их создания и функционирования, утверждаемых уполномоченным органом.  Пункт 3 статьи </w:t>
      </w:r>
      <w:r w:rsidR="001C75B9">
        <w:rPr>
          <w:rFonts w:ascii="Times New Roman" w:eastAsia="Calibri" w:hAnsi="Times New Roman" w:cs="Times New Roman"/>
          <w:sz w:val="28"/>
          <w:szCs w:val="28"/>
        </w:rPr>
        <w:t>4.1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Законопроекта включает лаборатории в круг самостоятельных получателей поддержки федеральными органами исполнительной власти. Более того, пункт 1 статьи 6 Законопроекта предоставляет этим подразделениям организаций НХП и научных организаций право самостоятельного заключения трудовых договоров или гражданско-правовых договоров с мастерами НХП, то есть эти лаборатории могут</w:t>
      </w:r>
      <w:r w:rsidR="00F65EB7" w:rsidRPr="00A814FA">
        <w:rPr>
          <w:rFonts w:ascii="Times New Roman" w:eastAsia="Calibri" w:hAnsi="Times New Roman" w:cs="Times New Roman"/>
          <w:sz w:val="28"/>
          <w:szCs w:val="28"/>
        </w:rPr>
        <w:t xml:space="preserve"> выполнять функции самостоятельного работодателя и сами нанимать людей на работу.</w:t>
      </w:r>
    </w:p>
    <w:p w:rsidR="00F65EB7" w:rsidRPr="00A814FA" w:rsidRDefault="00F65EB7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Такой порядок функционирования временных трудовых коллективов может привести к </w:t>
      </w:r>
      <w:r w:rsidR="00C57B82" w:rsidRPr="00A814FA">
        <w:rPr>
          <w:rFonts w:ascii="Times New Roman" w:eastAsia="Calibri" w:hAnsi="Times New Roman" w:cs="Times New Roman"/>
          <w:sz w:val="28"/>
          <w:szCs w:val="28"/>
        </w:rPr>
        <w:t>образованию «коррупционных цепочек».</w:t>
      </w:r>
    </w:p>
    <w:p w:rsidR="00C57B82" w:rsidRPr="00A814FA" w:rsidRDefault="00FC06CC" w:rsidP="00FC06C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законодательное регулирование деятельности временных подразделений организаций НХП и научных организаций и получение ими средств федерального бюджета </w:t>
      </w:r>
      <w:r w:rsidR="00E129EF" w:rsidRPr="00A814FA">
        <w:rPr>
          <w:rFonts w:ascii="Times New Roman" w:eastAsia="Calibri" w:hAnsi="Times New Roman" w:cs="Times New Roman"/>
          <w:sz w:val="28"/>
          <w:szCs w:val="28"/>
        </w:rPr>
        <w:t>привел</w:t>
      </w:r>
      <w:r w:rsidRPr="00A814FA">
        <w:rPr>
          <w:rFonts w:ascii="Times New Roman" w:eastAsia="Calibri" w:hAnsi="Times New Roman" w:cs="Times New Roman"/>
          <w:sz w:val="28"/>
          <w:szCs w:val="28"/>
        </w:rPr>
        <w:t>о</w:t>
      </w:r>
      <w:r w:rsidR="00E129EF" w:rsidRPr="00A814FA">
        <w:rPr>
          <w:rFonts w:ascii="Times New Roman" w:eastAsia="Calibri" w:hAnsi="Times New Roman" w:cs="Times New Roman"/>
          <w:sz w:val="28"/>
          <w:szCs w:val="28"/>
        </w:rPr>
        <w:t xml:space="preserve"> бы к грубым нарушениям </w:t>
      </w:r>
      <w:r w:rsidRPr="00A814FA">
        <w:rPr>
          <w:rFonts w:ascii="Times New Roman" w:eastAsia="Calibri" w:hAnsi="Times New Roman" w:cs="Times New Roman"/>
          <w:sz w:val="28"/>
          <w:szCs w:val="28"/>
        </w:rPr>
        <w:t>исключительных</w:t>
      </w:r>
      <w:r w:rsidR="00E129EF" w:rsidRPr="00A814FA">
        <w:rPr>
          <w:rFonts w:ascii="Times New Roman" w:eastAsia="Calibri" w:hAnsi="Times New Roman" w:cs="Times New Roman"/>
          <w:sz w:val="28"/>
          <w:szCs w:val="28"/>
        </w:rPr>
        <w:t xml:space="preserve"> прав руководителей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="00E129EF" w:rsidRPr="00A814FA">
        <w:rPr>
          <w:rFonts w:ascii="Times New Roman" w:eastAsia="Calibri" w:hAnsi="Times New Roman" w:cs="Times New Roman"/>
          <w:sz w:val="28"/>
          <w:szCs w:val="28"/>
        </w:rPr>
        <w:t xml:space="preserve">организаций, </w:t>
      </w:r>
      <w:r w:rsidRPr="00A814FA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r w:rsidR="00E129EF" w:rsidRPr="00A814FA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законодательством</w:t>
      </w:r>
      <w:r w:rsidRPr="00A814FA">
        <w:rPr>
          <w:rFonts w:ascii="Times New Roman" w:eastAsia="Calibri" w:hAnsi="Times New Roman" w:cs="Times New Roman"/>
          <w:sz w:val="28"/>
          <w:szCs w:val="28"/>
        </w:rPr>
        <w:t>. Он</w:t>
      </w:r>
      <w:r w:rsidR="007B4202">
        <w:rPr>
          <w:rFonts w:ascii="Times New Roman" w:eastAsia="Calibri" w:hAnsi="Times New Roman" w:cs="Times New Roman"/>
          <w:sz w:val="28"/>
          <w:szCs w:val="28"/>
        </w:rPr>
        <w:t>и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вправе</w:t>
      </w:r>
      <w:r w:rsidR="00E129EF" w:rsidRPr="00A814FA">
        <w:rPr>
          <w:rFonts w:ascii="Times New Roman" w:eastAsia="Calibri" w:hAnsi="Times New Roman" w:cs="Times New Roman"/>
          <w:sz w:val="28"/>
          <w:szCs w:val="28"/>
        </w:rPr>
        <w:t xml:space="preserve"> самостоятельно, без вмешательства федеральных органов исполнительной власти, курирующих их деятельность, утверждать структуру и штатное расписание </w:t>
      </w:r>
      <w:r w:rsidRPr="00A814FA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E129EF" w:rsidRPr="00A814FA">
        <w:rPr>
          <w:rFonts w:ascii="Times New Roman" w:eastAsia="Calibri" w:hAnsi="Times New Roman" w:cs="Times New Roman"/>
          <w:sz w:val="28"/>
          <w:szCs w:val="28"/>
        </w:rPr>
        <w:t>, принимать и увольнять сотрудников в соответствии с нормами трудового законодательства</w:t>
      </w:r>
      <w:r w:rsidR="00841F6F" w:rsidRPr="00A814FA">
        <w:rPr>
          <w:rFonts w:ascii="Times New Roman" w:eastAsia="Calibri" w:hAnsi="Times New Roman" w:cs="Times New Roman"/>
          <w:sz w:val="28"/>
          <w:szCs w:val="28"/>
        </w:rPr>
        <w:t>, заключать договоры с физическими лицами и т.п.</w:t>
      </w:r>
    </w:p>
    <w:p w:rsidR="004B1B68" w:rsidRPr="00A814FA" w:rsidRDefault="004B1B68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Существуют другие</w:t>
      </w:r>
      <w:r w:rsidR="00FC06CC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юридически обоснованные и практически легко реализуемые меры государственной поддержки проведения </w:t>
      </w:r>
      <w:r w:rsidR="000638E6" w:rsidRPr="00A814FA">
        <w:rPr>
          <w:rFonts w:ascii="Times New Roman" w:eastAsia="Calibri" w:hAnsi="Times New Roman" w:cs="Times New Roman"/>
          <w:sz w:val="28"/>
          <w:szCs w:val="28"/>
        </w:rPr>
        <w:t>организациями НХП указанных выше научных исследований, являющихся органичной частью  регулярно осуществляемого ими художественно-творческого процесса (например, разработка новых типовых образцов изделий НХП).</w:t>
      </w:r>
    </w:p>
    <w:p w:rsidR="00BB497B" w:rsidRPr="00A814FA" w:rsidRDefault="00BB497B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Для этого достаточно было в Правилах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утвержденных 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п</w:t>
      </w:r>
      <w:r w:rsidRPr="00A814FA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РФ от 14.12.2019 № 1679 (далее – Правила)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</w:t>
      </w:r>
      <w:r w:rsidR="006B03EF" w:rsidRPr="00A814FA">
        <w:rPr>
          <w:rFonts w:ascii="Times New Roman" w:eastAsia="Calibri" w:hAnsi="Times New Roman" w:cs="Times New Roman"/>
          <w:sz w:val="28"/>
          <w:szCs w:val="28"/>
        </w:rPr>
        <w:t xml:space="preserve"> «в» пункта 5 словами «выполнение научных исследований и опытно-конструкторских разработок (НИОКР), направленных на сохранение и развитие народных художественных промыслов».</w:t>
      </w:r>
      <w:proofErr w:type="gramEnd"/>
    </w:p>
    <w:p w:rsidR="006B03EF" w:rsidRPr="00A814FA" w:rsidRDefault="00416551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Соответствующее предложение направлено Ассоциацией в </w:t>
      </w:r>
      <w:proofErr w:type="spellStart"/>
      <w:r w:rsidRPr="00A814FA">
        <w:rPr>
          <w:rFonts w:ascii="Times New Roman" w:eastAsia="Calibri" w:hAnsi="Times New Roman" w:cs="Times New Roman"/>
          <w:sz w:val="28"/>
          <w:szCs w:val="28"/>
        </w:rPr>
        <w:t>Минпромторг</w:t>
      </w:r>
      <w:proofErr w:type="spell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России (письмо от </w:t>
      </w:r>
      <w:r w:rsidR="006C7728" w:rsidRPr="00A814FA">
        <w:rPr>
          <w:rFonts w:ascii="Times New Roman" w:eastAsia="Calibri" w:hAnsi="Times New Roman" w:cs="Times New Roman"/>
          <w:sz w:val="28"/>
          <w:szCs w:val="28"/>
        </w:rPr>
        <w:t>06.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10.2021 № </w:t>
      </w:r>
      <w:r w:rsidR="006C7728" w:rsidRPr="00A814FA">
        <w:rPr>
          <w:rFonts w:ascii="Times New Roman" w:eastAsia="Calibri" w:hAnsi="Times New Roman" w:cs="Times New Roman"/>
          <w:sz w:val="28"/>
          <w:szCs w:val="28"/>
        </w:rPr>
        <w:t>217</w:t>
      </w:r>
      <w:r w:rsidRPr="00A814FA">
        <w:rPr>
          <w:rFonts w:ascii="Times New Roman" w:eastAsia="Calibri" w:hAnsi="Times New Roman" w:cs="Times New Roman"/>
          <w:sz w:val="28"/>
          <w:szCs w:val="28"/>
        </w:rPr>
        <w:t>). Ответ на это предложение пока не получен.</w:t>
      </w:r>
    </w:p>
    <w:p w:rsidR="00416551" w:rsidRPr="00A814FA" w:rsidRDefault="00416551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>В случае реализации предложения о внесении в Правила этого дополнения руководство организации НХП могло бы самостоятельно решить вопрос о целесообразности получения средств субсидий</w:t>
      </w:r>
      <w:r w:rsidR="004D522D" w:rsidRPr="00A814FA">
        <w:rPr>
          <w:rFonts w:ascii="Times New Roman" w:eastAsia="Calibri" w:hAnsi="Times New Roman" w:cs="Times New Roman"/>
          <w:sz w:val="28"/>
          <w:szCs w:val="28"/>
        </w:rPr>
        <w:t xml:space="preserve"> для выполнения НИОКР, формирования для этого постоянных лабораторий или временных трудовых коллективов, привлечения новых специалистов, заключения договоров с нештатными сотрудниками и (или) 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4D522D" w:rsidRPr="00A814FA">
        <w:rPr>
          <w:rFonts w:ascii="Times New Roman" w:eastAsia="Calibri" w:hAnsi="Times New Roman" w:cs="Times New Roman"/>
          <w:sz w:val="28"/>
          <w:szCs w:val="28"/>
        </w:rPr>
        <w:t>сторонними организациями и т.п.</w:t>
      </w:r>
      <w:proofErr w:type="gramEnd"/>
    </w:p>
    <w:p w:rsidR="004D522D" w:rsidRPr="00A814FA" w:rsidRDefault="004665A6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Аналогично для выполнения НИОКР организациями, имеющими право на проведение научной деятельности, следовало бы установить соответствующий государственный заказ</w:t>
      </w:r>
      <w:r w:rsidR="001F5468" w:rsidRPr="00A814F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провести</w:t>
      </w:r>
      <w:r w:rsidR="001F5468" w:rsidRPr="00A814FA">
        <w:rPr>
          <w:rFonts w:ascii="Times New Roman" w:eastAsia="Calibri" w:hAnsi="Times New Roman" w:cs="Times New Roman"/>
          <w:sz w:val="28"/>
          <w:szCs w:val="28"/>
        </w:rPr>
        <w:t xml:space="preserve"> тендер на его выполнение. Включению соответствующе</w:t>
      </w:r>
      <w:r w:rsidR="007B4202">
        <w:rPr>
          <w:rFonts w:ascii="Times New Roman" w:eastAsia="Calibri" w:hAnsi="Times New Roman" w:cs="Times New Roman"/>
          <w:sz w:val="28"/>
          <w:szCs w:val="28"/>
        </w:rPr>
        <w:t>й</w:t>
      </w:r>
      <w:r w:rsidR="001F5468" w:rsidRPr="00A814FA">
        <w:rPr>
          <w:rFonts w:ascii="Times New Roman" w:eastAsia="Calibri" w:hAnsi="Times New Roman" w:cs="Times New Roman"/>
          <w:sz w:val="28"/>
          <w:szCs w:val="28"/>
        </w:rPr>
        <w:t xml:space="preserve"> НИОКР в планы научных исследований весьма способствовало бы отнесение таких исследований в области НХП к приоритетным направлениям государственной научно-технической политики, что предусмотрено статьей 26 Законопроекта.</w:t>
      </w:r>
    </w:p>
    <w:p w:rsidR="001F5468" w:rsidRDefault="001F5468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Pr="00731AB1">
        <w:rPr>
          <w:rFonts w:ascii="Times New Roman" w:eastAsia="Calibri" w:hAnsi="Times New Roman" w:cs="Times New Roman"/>
          <w:b/>
          <w:sz w:val="28"/>
          <w:szCs w:val="28"/>
        </w:rPr>
        <w:t>следует исключить из статьи 4.1 Законопроекта пункт 3</w:t>
      </w:r>
      <w:r w:rsidRPr="00A814FA">
        <w:rPr>
          <w:rFonts w:ascii="Times New Roman" w:eastAsia="Calibri" w:hAnsi="Times New Roman" w:cs="Times New Roman"/>
          <w:sz w:val="28"/>
          <w:szCs w:val="28"/>
        </w:rPr>
        <w:t>, так как перечисленные в нем новые объекты поддержки федеральными органами исполнительной власти либо не могут являться получателями средств федерального бюджета, либо оказание им поддержки на федеральном уровне нецелесообразно и неэффективно.</w:t>
      </w:r>
    </w:p>
    <w:p w:rsidR="00731AB1" w:rsidRPr="00731AB1" w:rsidRDefault="00731AB1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AB1">
        <w:rPr>
          <w:rFonts w:ascii="Times New Roman" w:eastAsia="Calibri" w:hAnsi="Times New Roman" w:cs="Times New Roman"/>
          <w:b/>
          <w:sz w:val="28"/>
          <w:szCs w:val="28"/>
        </w:rPr>
        <w:t>Необходимо также исключить из Законопроекта статьи 6.1 и 6.2.</w:t>
      </w:r>
    </w:p>
    <w:p w:rsidR="00416551" w:rsidRPr="00A814FA" w:rsidRDefault="00416551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5EB" w:rsidRPr="00A814FA" w:rsidRDefault="00C525EB" w:rsidP="000B65FC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 пункте 3 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 xml:space="preserve">статьи 5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Закона №7-ФЗ установлено, что </w:t>
      </w:r>
      <w:r w:rsidR="00EA783D" w:rsidRPr="00A814FA">
        <w:rPr>
          <w:rFonts w:ascii="Times New Roman" w:eastAsia="Calibri" w:hAnsi="Times New Roman" w:cs="Times New Roman"/>
          <w:sz w:val="28"/>
          <w:szCs w:val="28"/>
        </w:rPr>
        <w:t>«деятельность организаций НХП не подлежит перепрофилированию</w:t>
      </w:r>
      <w:r w:rsidR="00731AB1">
        <w:rPr>
          <w:rFonts w:ascii="Times New Roman" w:eastAsia="Calibri" w:hAnsi="Times New Roman" w:cs="Times New Roman"/>
          <w:sz w:val="28"/>
          <w:szCs w:val="28"/>
        </w:rPr>
        <w:t xml:space="preserve"> в случае смены собственника». </w:t>
      </w:r>
      <w:r w:rsidR="00EA783D" w:rsidRPr="00A814FA">
        <w:rPr>
          <w:rFonts w:ascii="Times New Roman" w:eastAsia="Calibri" w:hAnsi="Times New Roman" w:cs="Times New Roman"/>
          <w:sz w:val="28"/>
          <w:szCs w:val="28"/>
        </w:rPr>
        <w:t>В Законопроекте предусмотрено ограничить сфер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у</w:t>
      </w:r>
      <w:r w:rsidR="00EA783D" w:rsidRPr="00A814FA">
        <w:rPr>
          <w:rFonts w:ascii="Times New Roman" w:eastAsia="Calibri" w:hAnsi="Times New Roman" w:cs="Times New Roman"/>
          <w:sz w:val="28"/>
          <w:szCs w:val="28"/>
        </w:rPr>
        <w:t xml:space="preserve"> действия этого запрета организациями Федерального перечня НХП. Предлагаемое сужение исключило бы  сотни организаций НХП из предохранения от  прекращения их деятельности как таковых,  что представляется </w:t>
      </w:r>
      <w:r w:rsidR="00EA783D" w:rsidRPr="00731AB1">
        <w:rPr>
          <w:rFonts w:ascii="Times New Roman" w:eastAsia="Calibri" w:hAnsi="Times New Roman" w:cs="Times New Roman"/>
          <w:b/>
          <w:sz w:val="28"/>
          <w:szCs w:val="28"/>
        </w:rPr>
        <w:t>необоснованным и нецелесообразным</w:t>
      </w:r>
      <w:r w:rsidR="00EA783D" w:rsidRPr="00A8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6C92" w:rsidRPr="00A814FA" w:rsidRDefault="00F56C92" w:rsidP="000B65FC">
      <w:pPr>
        <w:tabs>
          <w:tab w:val="left" w:pos="0"/>
          <w:tab w:val="left" w:pos="567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C92" w:rsidRPr="00A814FA" w:rsidRDefault="00F56C92" w:rsidP="00F00314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 статье 3 действующей редакции Закона № 7-ФЗ понятие «мастер народного художественного промысла» определено как </w:t>
      </w:r>
      <w:r w:rsidR="00F049BC">
        <w:rPr>
          <w:rFonts w:ascii="Times New Roman" w:eastAsia="Calibri" w:hAnsi="Times New Roman" w:cs="Times New Roman"/>
          <w:sz w:val="28"/>
          <w:szCs w:val="28"/>
        </w:rPr>
        <w:t>«физическое лицо, которое изготавли</w:t>
      </w:r>
      <w:r w:rsidRPr="00A814FA">
        <w:rPr>
          <w:rFonts w:ascii="Times New Roman" w:eastAsia="Calibri" w:hAnsi="Times New Roman" w:cs="Times New Roman"/>
          <w:sz w:val="28"/>
          <w:szCs w:val="28"/>
        </w:rPr>
        <w:t>в</w:t>
      </w:r>
      <w:r w:rsidR="00F049BC">
        <w:rPr>
          <w:rFonts w:ascii="Times New Roman" w:eastAsia="Calibri" w:hAnsi="Times New Roman" w:cs="Times New Roman"/>
          <w:sz w:val="28"/>
          <w:szCs w:val="28"/>
        </w:rPr>
        <w:t>а</w:t>
      </w:r>
      <w:r w:rsidRPr="00A814FA">
        <w:rPr>
          <w:rFonts w:ascii="Times New Roman" w:eastAsia="Calibri" w:hAnsi="Times New Roman" w:cs="Times New Roman"/>
          <w:sz w:val="28"/>
          <w:szCs w:val="28"/>
        </w:rPr>
        <w:t>ет изделия народного художественного промысла в соответствии с его традициями».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 Законопроекте это определение дополнено словами «изделия народных художественных промыслов признанного художественного достоинства». </w:t>
      </w:r>
    </w:p>
    <w:p w:rsidR="00F56C92" w:rsidRPr="00A814FA" w:rsidRDefault="00F56C92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При этом творческим работником в сфере НХП в Законопроекте признается без указанной оговорки «физическое лицо, которое создает или интерпретирует изделия народных художественных промыслов». </w:t>
      </w:r>
    </w:p>
    <w:p w:rsidR="00F56C92" w:rsidRPr="00A814FA" w:rsidRDefault="00F56C92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>Таким образом, согласно Законопроекту</w:t>
      </w:r>
      <w:r w:rsidR="00F049BC">
        <w:rPr>
          <w:rFonts w:ascii="Times New Roman" w:eastAsia="Calibri" w:hAnsi="Times New Roman" w:cs="Times New Roman"/>
          <w:sz w:val="28"/>
          <w:szCs w:val="28"/>
        </w:rPr>
        <w:t>,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к мастерам НХП не будут относиться творческие работники, непосредственно занятые изготовлением изделий НХП с применением творческого варьирования, работающие на многочисленных малых предприятиях  и </w:t>
      </w:r>
      <w:proofErr w:type="spellStart"/>
      <w:r w:rsidRPr="00A814FA">
        <w:rPr>
          <w:rFonts w:ascii="Times New Roman" w:eastAsia="Calibri" w:hAnsi="Times New Roman" w:cs="Times New Roman"/>
          <w:sz w:val="28"/>
          <w:szCs w:val="28"/>
        </w:rPr>
        <w:t>микропредприятиях</w:t>
      </w:r>
      <w:proofErr w:type="spell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НХП, а также индивидуальны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и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814FA">
        <w:rPr>
          <w:rFonts w:ascii="Times New Roman" w:eastAsia="Calibri" w:hAnsi="Times New Roman" w:cs="Times New Roman"/>
          <w:sz w:val="28"/>
          <w:szCs w:val="28"/>
        </w:rPr>
        <w:t>самозаняты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а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, которые не представляли эти образцы в </w:t>
      </w:r>
      <w:proofErr w:type="spellStart"/>
      <w:r w:rsidRPr="00A814FA">
        <w:rPr>
          <w:rFonts w:ascii="Times New Roman" w:eastAsia="Calibri" w:hAnsi="Times New Roman" w:cs="Times New Roman"/>
          <w:sz w:val="28"/>
          <w:szCs w:val="28"/>
        </w:rPr>
        <w:t>Минпромторг</w:t>
      </w:r>
      <w:proofErr w:type="spell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России для регистрации их в качестве образцов изделий НХП признанного художественного достоинства.</w:t>
      </w:r>
      <w:proofErr w:type="gramEnd"/>
    </w:p>
    <w:p w:rsidR="00F56C92" w:rsidRPr="00A814FA" w:rsidRDefault="00731AB1" w:rsidP="00731AB1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B1">
        <w:rPr>
          <w:rFonts w:ascii="Times New Roman" w:eastAsia="Calibri" w:hAnsi="Times New Roman" w:cs="Times New Roman"/>
          <w:sz w:val="28"/>
          <w:szCs w:val="28"/>
        </w:rPr>
        <w:t>Принятие этого нового определения понятия «мастер НХП» лишило бы возможности отнесения к таковым</w:t>
      </w:r>
      <w:r w:rsidR="00F56C92" w:rsidRPr="00A814FA">
        <w:rPr>
          <w:rFonts w:ascii="Times New Roman" w:eastAsia="Calibri" w:hAnsi="Times New Roman" w:cs="Times New Roman"/>
          <w:sz w:val="28"/>
          <w:szCs w:val="28"/>
        </w:rPr>
        <w:t xml:space="preserve"> лишь вследствие того, что они сами и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л</w:t>
      </w:r>
      <w:r w:rsidR="00F56C92" w:rsidRPr="00A814FA">
        <w:rPr>
          <w:rFonts w:ascii="Times New Roman" w:eastAsia="Calibri" w:hAnsi="Times New Roman" w:cs="Times New Roman"/>
          <w:sz w:val="28"/>
          <w:szCs w:val="28"/>
        </w:rPr>
        <w:t xml:space="preserve">и их работодатели не предприняли мер для регистрации изделий в качестве изделий НХП признанного 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 xml:space="preserve">художественного </w:t>
      </w:r>
      <w:r w:rsidR="00F56C92" w:rsidRPr="00A814FA">
        <w:rPr>
          <w:rFonts w:ascii="Times New Roman" w:eastAsia="Calibri" w:hAnsi="Times New Roman" w:cs="Times New Roman"/>
          <w:sz w:val="28"/>
          <w:szCs w:val="28"/>
        </w:rPr>
        <w:t>достоинства. Отсутствие таких инициатив объясняется, в первую очередь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="00F56C92" w:rsidRPr="00A814FA">
        <w:rPr>
          <w:rFonts w:ascii="Times New Roman" w:eastAsia="Calibri" w:hAnsi="Times New Roman" w:cs="Times New Roman"/>
          <w:sz w:val="28"/>
          <w:szCs w:val="28"/>
        </w:rPr>
        <w:t xml:space="preserve"> тем, что организации и индивидуальные предприниматели, имеющие право применять упрощенную систему налогообложения</w:t>
      </w:r>
      <w:r w:rsidR="001549BC" w:rsidRPr="00A814FA">
        <w:rPr>
          <w:rFonts w:ascii="Times New Roman" w:eastAsia="Calibri" w:hAnsi="Times New Roman" w:cs="Times New Roman"/>
          <w:sz w:val="28"/>
          <w:szCs w:val="28"/>
        </w:rPr>
        <w:t>, освобождены от уплаты НДС и поэтому не заинтересованы экономически в осуществлении указанной регистрации, связанной с немалыми административными хлопотами и расходованием существенных средств.</w:t>
      </w:r>
    </w:p>
    <w:p w:rsidR="00F56C92" w:rsidRPr="00A814FA" w:rsidRDefault="001549BC" w:rsidP="000B65FC">
      <w:pPr>
        <w:tabs>
          <w:tab w:val="left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Однако отсутствие такой регистрации </w:t>
      </w:r>
      <w:r w:rsidRPr="00731AB1">
        <w:rPr>
          <w:rFonts w:ascii="Times New Roman" w:eastAsia="Calibri" w:hAnsi="Times New Roman" w:cs="Times New Roman"/>
          <w:b/>
          <w:sz w:val="28"/>
          <w:szCs w:val="28"/>
        </w:rPr>
        <w:t xml:space="preserve">не должно лишать </w:t>
      </w:r>
      <w:r w:rsidR="009A0BAE">
        <w:rPr>
          <w:rFonts w:ascii="Times New Roman" w:eastAsia="Calibri" w:hAnsi="Times New Roman" w:cs="Times New Roman"/>
          <w:b/>
          <w:sz w:val="28"/>
          <w:szCs w:val="28"/>
        </w:rPr>
        <w:t>творческих работников НХП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0BAE">
        <w:rPr>
          <w:rFonts w:ascii="Times New Roman" w:eastAsia="Calibri" w:hAnsi="Times New Roman" w:cs="Times New Roman"/>
          <w:sz w:val="28"/>
          <w:szCs w:val="28"/>
        </w:rPr>
        <w:t xml:space="preserve">осуществляющих изготовление уникальных изделий </w:t>
      </w:r>
      <w:r w:rsidR="00EB3C5F">
        <w:rPr>
          <w:rFonts w:ascii="Times New Roman" w:eastAsia="Calibri" w:hAnsi="Times New Roman" w:cs="Times New Roman"/>
          <w:sz w:val="28"/>
          <w:szCs w:val="28"/>
        </w:rPr>
        <w:t>народных художественных промыслов</w:t>
      </w:r>
      <w:r w:rsidR="009A0BAE">
        <w:rPr>
          <w:rFonts w:ascii="Times New Roman" w:eastAsia="Calibri" w:hAnsi="Times New Roman" w:cs="Times New Roman"/>
          <w:sz w:val="28"/>
          <w:szCs w:val="28"/>
        </w:rPr>
        <w:t xml:space="preserve"> или воспроизводящих их типовые образцы с применение</w:t>
      </w:r>
      <w:r w:rsidR="00EB3C5F">
        <w:rPr>
          <w:rFonts w:ascii="Times New Roman" w:eastAsia="Calibri" w:hAnsi="Times New Roman" w:cs="Times New Roman"/>
          <w:sz w:val="28"/>
          <w:szCs w:val="28"/>
        </w:rPr>
        <w:t>м</w:t>
      </w:r>
      <w:r w:rsidR="009A0BAE">
        <w:rPr>
          <w:rFonts w:ascii="Times New Roman" w:eastAsia="Calibri" w:hAnsi="Times New Roman" w:cs="Times New Roman"/>
          <w:sz w:val="28"/>
          <w:szCs w:val="28"/>
        </w:rPr>
        <w:t xml:space="preserve"> тв</w:t>
      </w:r>
      <w:r w:rsidR="00EB3C5F">
        <w:rPr>
          <w:rFonts w:ascii="Times New Roman" w:eastAsia="Calibri" w:hAnsi="Times New Roman" w:cs="Times New Roman"/>
          <w:sz w:val="28"/>
          <w:szCs w:val="28"/>
        </w:rPr>
        <w:t>орческого</w:t>
      </w:r>
      <w:r w:rsidR="009A0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C5F">
        <w:rPr>
          <w:rFonts w:ascii="Times New Roman" w:eastAsia="Calibri" w:hAnsi="Times New Roman" w:cs="Times New Roman"/>
          <w:sz w:val="28"/>
          <w:szCs w:val="28"/>
        </w:rPr>
        <w:t>в</w:t>
      </w:r>
      <w:r w:rsidR="009A0BAE">
        <w:rPr>
          <w:rFonts w:ascii="Times New Roman" w:eastAsia="Calibri" w:hAnsi="Times New Roman" w:cs="Times New Roman"/>
          <w:sz w:val="28"/>
          <w:szCs w:val="28"/>
        </w:rPr>
        <w:t xml:space="preserve">арьирования </w:t>
      </w:r>
      <w:r w:rsidR="00731AB1">
        <w:rPr>
          <w:rFonts w:ascii="Times New Roman" w:eastAsia="Calibri" w:hAnsi="Times New Roman" w:cs="Times New Roman"/>
          <w:sz w:val="28"/>
          <w:szCs w:val="28"/>
        </w:rPr>
        <w:t xml:space="preserve"> права </w:t>
      </w:r>
      <w:r w:rsidR="00EA31AE">
        <w:rPr>
          <w:rFonts w:ascii="Times New Roman" w:eastAsia="Calibri" w:hAnsi="Times New Roman" w:cs="Times New Roman"/>
          <w:sz w:val="28"/>
          <w:szCs w:val="28"/>
        </w:rPr>
        <w:t>относиться к</w:t>
      </w:r>
      <w:r w:rsidR="00731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1AE">
        <w:rPr>
          <w:rFonts w:ascii="Times New Roman" w:eastAsia="Calibri" w:hAnsi="Times New Roman" w:cs="Times New Roman"/>
          <w:sz w:val="28"/>
          <w:szCs w:val="28"/>
        </w:rPr>
        <w:t>мастерам</w:t>
      </w:r>
      <w:r w:rsidR="00731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BAE">
        <w:rPr>
          <w:rFonts w:ascii="Times New Roman" w:eastAsia="Calibri" w:hAnsi="Times New Roman" w:cs="Times New Roman"/>
          <w:sz w:val="28"/>
          <w:szCs w:val="28"/>
        </w:rPr>
        <w:t>народных художественных промыслов</w:t>
      </w:r>
      <w:r w:rsidRPr="00A8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EA9" w:rsidRDefault="008D03BB" w:rsidP="0002673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Вызывают </w:t>
      </w:r>
      <w:r w:rsidR="001549BC"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возражения </w:t>
      </w:r>
      <w:r w:rsidR="001549BC"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положения </w:t>
      </w:r>
      <w:r w:rsidR="001549BC" w:rsidRPr="00731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пункта 1 статьи 6</w:t>
      </w:r>
      <w:r w:rsidR="001549BC"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Законопроекта, </w:t>
      </w:r>
      <w:r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>предусматривающи</w:t>
      </w:r>
      <w:r w:rsidR="001549BC"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присвоение некоего «статуса» мастера НХП</w:t>
      </w:r>
      <w:r w:rsidR="0060587D"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органами государственной власти субъектов Российской Федерации </w:t>
      </w:r>
      <w:r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порядке, установленном </w:t>
      </w:r>
      <w:r w:rsidR="00731AB1"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Правительством РФ</w:t>
      </w:r>
      <w:r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утверждение </w:t>
      </w:r>
      <w:r w:rsidR="00731AB1" w:rsidRPr="00731A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Правительством РФ </w:t>
      </w:r>
      <w:r w:rsidR="00731AB1">
        <w:rPr>
          <w:rFonts w:ascii="Times New Roman" w:eastAsia="Calibri" w:hAnsi="Times New Roman" w:cs="Times New Roman"/>
          <w:color w:val="000000"/>
          <w:sz w:val="28"/>
          <w:szCs w:val="28"/>
        </w:rPr>
        <w:t>типового положения</w:t>
      </w:r>
      <w:r w:rsidRPr="00A81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согласно которому мастера НХП осуществляют свою деятельность. </w:t>
      </w:r>
      <w:proofErr w:type="gramEnd"/>
    </w:p>
    <w:p w:rsidR="00026732" w:rsidRDefault="001549BC" w:rsidP="0002673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1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Оба эти правовые нормативные акты </w:t>
      </w:r>
      <w:r w:rsidR="00731AB1" w:rsidRPr="00731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Правительства РФ представляются </w:t>
      </w:r>
      <w:r w:rsidRPr="00731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совершенно излишни</w:t>
      </w:r>
      <w:r w:rsidR="00731AB1" w:rsidRPr="00731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</w:t>
      </w:r>
      <w:r w:rsidRPr="00731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31AB1" w:rsidRPr="00E609D8" w:rsidRDefault="005B4EA9" w:rsidP="00E609D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0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1AB1" w:rsidRPr="00E60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Целесообразно </w:t>
      </w:r>
      <w:r w:rsidR="00731AB1" w:rsidRPr="00E60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дополнить статью 6 пунктом 2</w:t>
      </w:r>
      <w:r w:rsidR="00731AB1" w:rsidRPr="00E60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6732" w:rsidRPr="00E609D8">
        <w:rPr>
          <w:rFonts w:ascii="Times New Roman" w:eastAsia="Calibri" w:hAnsi="Times New Roman" w:cs="Times New Roman"/>
          <w:color w:val="000000"/>
          <w:sz w:val="28"/>
          <w:szCs w:val="28"/>
        </w:rPr>
        <w:t>следующего содержания:</w:t>
      </w:r>
    </w:p>
    <w:p w:rsidR="00731AB1" w:rsidRPr="00731AB1" w:rsidRDefault="00026732" w:rsidP="00731AB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«2. </w:t>
      </w:r>
      <w:proofErr w:type="gramStart"/>
      <w:r w:rsidR="00731AB1" w:rsidRPr="00731A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отнесения физического лица к мастерам народных художественных промыслов могут соответственно служить трудовая книжка с записью о зачислении на соответствующую должность, включенную в перечень соответствующих должностей, гражданско-правовой договор, предусматривающий изготовление его изготовителем указанных изделий, либо выписка из решения художественно-экспертного совета по народным художественным промыслам при органе исполнительной власти соответствующего субъекта Российской Федерации об отнесении изделий индивидуального предпринимателя или </w:t>
      </w:r>
      <w:proofErr w:type="spellStart"/>
      <w:r w:rsidR="00731AB1" w:rsidRPr="00731AB1">
        <w:rPr>
          <w:rFonts w:ascii="Times New Roman" w:eastAsia="Calibri" w:hAnsi="Times New Roman" w:cs="Times New Roman"/>
          <w:color w:val="000000"/>
          <w:sz w:val="28"/>
          <w:szCs w:val="28"/>
        </w:rPr>
        <w:t>самозанятого</w:t>
      </w:r>
      <w:proofErr w:type="spellEnd"/>
      <w:proofErr w:type="gramEnd"/>
      <w:r w:rsidR="00731AB1" w:rsidRPr="00731A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 к изделиям народных художественных промыслов.</w:t>
      </w:r>
    </w:p>
    <w:p w:rsidR="008D03BB" w:rsidRDefault="00731AB1" w:rsidP="0002673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AB1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профессий рабочих и должностей служащих, непосредственно занятых изготовлением изделий народных художественных промыслов, утверждается уполномоченным органом</w:t>
      </w:r>
      <w:r w:rsidR="0002673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31A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A31AE" w:rsidRPr="00026732" w:rsidRDefault="00EA31AE" w:rsidP="0002673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D03BB" w:rsidRPr="00E609D8" w:rsidRDefault="008D03BB" w:rsidP="00E609D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9D8">
        <w:rPr>
          <w:rFonts w:ascii="Times New Roman" w:eastAsia="Calibri" w:hAnsi="Times New Roman" w:cs="Times New Roman"/>
          <w:sz w:val="28"/>
          <w:szCs w:val="28"/>
        </w:rPr>
        <w:t>В соответствии со статьей 7 Закона №7-ФЗ в действующей редакции отнесение изделий к изделиям НХП осуществляется на основании решений региональных художественно-экспертных со</w:t>
      </w:r>
      <w:r w:rsidR="00E916E7" w:rsidRPr="00E609D8">
        <w:rPr>
          <w:rFonts w:ascii="Times New Roman" w:eastAsia="Calibri" w:hAnsi="Times New Roman" w:cs="Times New Roman"/>
          <w:sz w:val="28"/>
          <w:szCs w:val="28"/>
        </w:rPr>
        <w:t>ветов по НХП (далее – ХЭС), при</w:t>
      </w:r>
      <w:r w:rsidRPr="00E609D8">
        <w:rPr>
          <w:rFonts w:ascii="Times New Roman" w:eastAsia="Calibri" w:hAnsi="Times New Roman" w:cs="Times New Roman"/>
          <w:sz w:val="28"/>
          <w:szCs w:val="28"/>
        </w:rPr>
        <w:t>нимаемым по результатам рассмотрения представленных типовых образцов и уникальных изделий НХП.</w:t>
      </w:r>
    </w:p>
    <w:p w:rsidR="008D03BB" w:rsidRPr="00A814FA" w:rsidRDefault="008D03BB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Этот порядок, который отражает практику признания изделий НХП, суще</w:t>
      </w:r>
      <w:r w:rsidR="006C7728" w:rsidRPr="00A814FA">
        <w:rPr>
          <w:rFonts w:ascii="Times New Roman" w:eastAsia="Calibri" w:hAnsi="Times New Roman" w:cs="Times New Roman"/>
          <w:sz w:val="28"/>
          <w:szCs w:val="28"/>
        </w:rPr>
        <w:t>ствующую в течение многих десят</w:t>
      </w:r>
      <w:r w:rsidR="00301427" w:rsidRPr="00A814FA">
        <w:rPr>
          <w:rFonts w:ascii="Times New Roman" w:eastAsia="Calibri" w:hAnsi="Times New Roman" w:cs="Times New Roman"/>
          <w:sz w:val="28"/>
          <w:szCs w:val="28"/>
        </w:rPr>
        <w:t>илетий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, чрезвычайно усложнен и запутан в </w:t>
      </w:r>
      <w:r w:rsidR="00026732">
        <w:rPr>
          <w:rFonts w:ascii="Times New Roman" w:eastAsia="Calibri" w:hAnsi="Times New Roman" w:cs="Times New Roman"/>
          <w:sz w:val="28"/>
          <w:szCs w:val="28"/>
        </w:rPr>
        <w:t>пункте 1 статьи 7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Законопроекта. Согласно это</w:t>
      </w:r>
      <w:r w:rsidR="00026732">
        <w:rPr>
          <w:rFonts w:ascii="Times New Roman" w:eastAsia="Calibri" w:hAnsi="Times New Roman" w:cs="Times New Roman"/>
          <w:sz w:val="28"/>
          <w:szCs w:val="28"/>
        </w:rPr>
        <w:t>му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732">
        <w:rPr>
          <w:rFonts w:ascii="Times New Roman" w:eastAsia="Calibri" w:hAnsi="Times New Roman" w:cs="Times New Roman"/>
          <w:sz w:val="28"/>
          <w:szCs w:val="28"/>
        </w:rPr>
        <w:t>пункту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изделия, принятые художественно-экспертным советом, приобретают статус изделия НХП не сразу на основе решения </w:t>
      </w:r>
      <w:r w:rsidR="00301427" w:rsidRPr="00A814FA">
        <w:rPr>
          <w:rFonts w:ascii="Times New Roman" w:eastAsia="Calibri" w:hAnsi="Times New Roman" w:cs="Times New Roman"/>
          <w:sz w:val="28"/>
          <w:szCs w:val="28"/>
        </w:rPr>
        <w:t>ХЭС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, а лишь после включения в предлагаемый </w:t>
      </w:r>
      <w:r w:rsidR="00E77E9B" w:rsidRPr="00A814FA">
        <w:rPr>
          <w:rFonts w:ascii="Times New Roman" w:eastAsia="Calibri" w:hAnsi="Times New Roman" w:cs="Times New Roman"/>
          <w:sz w:val="28"/>
          <w:szCs w:val="28"/>
        </w:rPr>
        <w:t>О</w:t>
      </w:r>
      <w:r w:rsidRPr="00A814FA">
        <w:rPr>
          <w:rFonts w:ascii="Times New Roman" w:eastAsia="Calibri" w:hAnsi="Times New Roman" w:cs="Times New Roman"/>
          <w:sz w:val="28"/>
          <w:szCs w:val="28"/>
        </w:rPr>
        <w:t>бщероссийский реестр</w:t>
      </w:r>
      <w:r w:rsidR="00026732">
        <w:rPr>
          <w:rFonts w:ascii="Times New Roman" w:eastAsia="Calibri" w:hAnsi="Times New Roman" w:cs="Times New Roman"/>
          <w:sz w:val="28"/>
          <w:szCs w:val="28"/>
        </w:rPr>
        <w:t xml:space="preserve"> изделий, типовых образцов и произведений НХП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732">
        <w:rPr>
          <w:rFonts w:ascii="Times New Roman" w:eastAsia="Calibri" w:hAnsi="Times New Roman" w:cs="Times New Roman"/>
          <w:sz w:val="28"/>
          <w:szCs w:val="28"/>
        </w:rPr>
        <w:t>и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присвоени</w:t>
      </w:r>
      <w:r w:rsidR="00026732">
        <w:rPr>
          <w:rFonts w:ascii="Times New Roman" w:eastAsia="Calibri" w:hAnsi="Times New Roman" w:cs="Times New Roman"/>
          <w:sz w:val="28"/>
          <w:szCs w:val="28"/>
        </w:rPr>
        <w:t>я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регистрационных номеров и кодов на основании </w:t>
      </w:r>
      <w:r w:rsidR="00E77E9B" w:rsidRPr="00A814FA">
        <w:rPr>
          <w:rFonts w:ascii="Times New Roman" w:eastAsia="Calibri" w:hAnsi="Times New Roman" w:cs="Times New Roman"/>
          <w:sz w:val="28"/>
          <w:szCs w:val="28"/>
        </w:rPr>
        <w:t>О</w:t>
      </w:r>
      <w:r w:rsidRPr="00A814FA">
        <w:rPr>
          <w:rFonts w:ascii="Times New Roman" w:eastAsia="Calibri" w:hAnsi="Times New Roman" w:cs="Times New Roman"/>
          <w:sz w:val="28"/>
          <w:szCs w:val="28"/>
        </w:rPr>
        <w:t>бщероссийского классификатора</w:t>
      </w:r>
      <w:r w:rsidR="00026732">
        <w:rPr>
          <w:rFonts w:ascii="Times New Roman" w:eastAsia="Calibri" w:hAnsi="Times New Roman" w:cs="Times New Roman"/>
          <w:sz w:val="28"/>
          <w:szCs w:val="28"/>
        </w:rPr>
        <w:t xml:space="preserve"> НХП и мест традиционного бытования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03BB" w:rsidRPr="00A814FA" w:rsidRDefault="008D03BB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Подобные нововведения неоправданно отсрочили бы момент отнесения изделий к изделиям НХП со всеми вытекающими последствиями в части применения налоговых льгот, а возможно и отнесения организаций к организациям НХП.</w:t>
      </w:r>
    </w:p>
    <w:p w:rsidR="008D03BB" w:rsidRPr="00A814FA" w:rsidRDefault="008D03BB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В Законопроекте систематически путаются понятия «издели</w:t>
      </w:r>
      <w:r w:rsidR="00C41205" w:rsidRPr="00A814FA">
        <w:rPr>
          <w:rFonts w:ascii="Times New Roman" w:eastAsia="Calibri" w:hAnsi="Times New Roman" w:cs="Times New Roman"/>
          <w:sz w:val="28"/>
          <w:szCs w:val="28"/>
        </w:rPr>
        <w:t>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НХП» и «произведение НХП». Последнее определено в статье 3 Законопроекта как «произведение изобразительного и (или) декоративно-прикладного искусства, воплощенное в изделии НХП».</w:t>
      </w:r>
    </w:p>
    <w:p w:rsidR="008D03BB" w:rsidRPr="00A814FA" w:rsidRDefault="008D03BB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 действующей редакции Закона №7-ФЗ предусмотрено принятие решений ХЭС по результатам рассмотрения типовых образцов </w:t>
      </w:r>
      <w:r w:rsidR="00E77E9B" w:rsidRPr="00A814FA">
        <w:rPr>
          <w:rFonts w:ascii="Times New Roman" w:eastAsia="Calibri" w:hAnsi="Times New Roman" w:cs="Times New Roman"/>
          <w:sz w:val="28"/>
          <w:szCs w:val="28"/>
        </w:rPr>
        <w:t xml:space="preserve">и уникальных </w:t>
      </w:r>
      <w:r w:rsidRPr="00A814FA">
        <w:rPr>
          <w:rFonts w:ascii="Times New Roman" w:eastAsia="Calibri" w:hAnsi="Times New Roman" w:cs="Times New Roman"/>
          <w:sz w:val="28"/>
          <w:szCs w:val="28"/>
        </w:rPr>
        <w:t>изделий НХП, а в Законопроекте – типовых образцов и «произведений НХП», то есть изделий НХП. Становится непонятным, в каком виде образцы должны быть представлены для присвоения им статуса изделий НХП.</w:t>
      </w:r>
    </w:p>
    <w:p w:rsidR="008D03BB" w:rsidRPr="00A814FA" w:rsidRDefault="008D03BB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Еще больше путаницы с внесением их в предусмотренный Законопроектом Общероссийский реестр изделий, типовых образцов и произведений НХП. Исходя из названия реестра</w:t>
      </w:r>
      <w:r w:rsidR="006C7728" w:rsidRPr="00A814FA">
        <w:rPr>
          <w:rFonts w:ascii="Times New Roman" w:eastAsia="Calibri" w:hAnsi="Times New Roman" w:cs="Times New Roman"/>
          <w:sz w:val="28"/>
          <w:szCs w:val="28"/>
        </w:rPr>
        <w:t>,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предполагается «тройная» регистрация изделий для присвоения им статуса изделий НХП – как «произведений НХП», типовых образцов и, наконец, изделий НХП как таковых.</w:t>
      </w:r>
    </w:p>
    <w:p w:rsidR="004E5A21" w:rsidRDefault="00F00314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отнесения изделий к изделиям НХП дополнительно усложнен изменением определения понятия «типовой образец изделия НХП».</w:t>
      </w:r>
      <w:r w:rsidR="00E77E9B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>Из этого определения, приведенного в статье 3 Закона №7-ФЗ, в Законопроекте неправомерно исключены слова «в виде рисунка (схемы, типовой композиции), макета (модели)»</w:t>
      </w:r>
      <w:r w:rsidR="00E77E9B" w:rsidRPr="00A8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732" w:rsidRPr="00A814FA" w:rsidRDefault="00026732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сохранить пункт 1 статьи 7 Закона № 7-ФЗ без внесения изменений.</w:t>
      </w:r>
    </w:p>
    <w:p w:rsidR="00FA4FC1" w:rsidRPr="00A814FA" w:rsidRDefault="00FA4FC1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32" w:rsidRDefault="00FA4FC1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026732" w:rsidRPr="00EA31AE">
        <w:rPr>
          <w:rFonts w:ascii="Times New Roman" w:eastAsia="Calibri" w:hAnsi="Times New Roman" w:cs="Times New Roman"/>
          <w:b/>
          <w:sz w:val="28"/>
          <w:szCs w:val="28"/>
        </w:rPr>
        <w:t>Необходимо дополнить</w:t>
      </w:r>
      <w:r w:rsidR="00026732">
        <w:rPr>
          <w:rFonts w:ascii="Times New Roman" w:eastAsia="Calibri" w:hAnsi="Times New Roman" w:cs="Times New Roman"/>
          <w:sz w:val="28"/>
          <w:szCs w:val="28"/>
        </w:rPr>
        <w:t xml:space="preserve"> Законопроект статьей 11 следующего содержания:</w:t>
      </w:r>
    </w:p>
    <w:p w:rsidR="00026732" w:rsidRPr="00EB1796" w:rsidRDefault="00026732" w:rsidP="00026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1796">
        <w:rPr>
          <w:rFonts w:ascii="Times New Roman" w:eastAsia="Calibri" w:hAnsi="Times New Roman" w:cs="Times New Roman"/>
          <w:b/>
          <w:sz w:val="28"/>
          <w:szCs w:val="28"/>
        </w:rPr>
        <w:t>«Статья 11.</w:t>
      </w:r>
      <w:r w:rsidRPr="00EB1796">
        <w:rPr>
          <w:rFonts w:ascii="Times New Roman" w:eastAsia="Calibri" w:hAnsi="Times New Roman" w:cs="Times New Roman"/>
          <w:b/>
          <w:sz w:val="28"/>
          <w:szCs w:val="28"/>
        </w:rPr>
        <w:tab/>
        <w:t>Незаконные действия в отношении изготовителей изделий народных художественных промыслов</w:t>
      </w:r>
    </w:p>
    <w:p w:rsidR="00026732" w:rsidRPr="00026732" w:rsidRDefault="00026732" w:rsidP="00026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732">
        <w:rPr>
          <w:rFonts w:ascii="Times New Roman" w:eastAsia="Calibri" w:hAnsi="Times New Roman" w:cs="Times New Roman"/>
          <w:sz w:val="28"/>
          <w:szCs w:val="28"/>
        </w:rPr>
        <w:t>1.</w:t>
      </w:r>
      <w:r w:rsidRPr="00026732">
        <w:rPr>
          <w:rFonts w:ascii="Times New Roman" w:eastAsia="Calibri" w:hAnsi="Times New Roman" w:cs="Times New Roman"/>
          <w:sz w:val="28"/>
          <w:szCs w:val="28"/>
        </w:rPr>
        <w:tab/>
        <w:t>К контрафактным изделиям в сфере народных художественных промыслов относятся:</w:t>
      </w:r>
    </w:p>
    <w:p w:rsidR="00026732" w:rsidRPr="00026732" w:rsidRDefault="00026732" w:rsidP="00026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732">
        <w:rPr>
          <w:rFonts w:ascii="Times New Roman" w:eastAsia="Calibri" w:hAnsi="Times New Roman" w:cs="Times New Roman"/>
          <w:sz w:val="28"/>
          <w:szCs w:val="28"/>
        </w:rPr>
        <w:t>изделия, ввезенные с целью реализации на территорию Российской Федерации, которые копируют (до степени смешения) типовые образцы изделий народных художественных промыслов, выполненные в виде готовых изделий, рисунков (схем, типовых композиций), макетов (моделей),  отнесенные решениями художественно-экспертных советов по народным художественным промыслов соответствующих субъектов Российской Федерации к изделиям народных художественных промыслов;</w:t>
      </w:r>
      <w:proofErr w:type="gramEnd"/>
    </w:p>
    <w:p w:rsidR="00026732" w:rsidRPr="00026732" w:rsidRDefault="00026732" w:rsidP="00026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732">
        <w:rPr>
          <w:rFonts w:ascii="Times New Roman" w:eastAsia="Calibri" w:hAnsi="Times New Roman" w:cs="Times New Roman"/>
          <w:sz w:val="28"/>
          <w:szCs w:val="28"/>
        </w:rPr>
        <w:t>изделия, образцы которых не отнесены решениями художественно-экспертных советов по народным художественным промыслам соответствующих субъектов Российской Федерации к изделиям народных художественных промыслов, но имеют в наименовании изделия, либо в иной, предоставляемой  потребителю товара информации</w:t>
      </w:r>
      <w:r w:rsidR="00EB1796">
        <w:rPr>
          <w:rFonts w:ascii="Times New Roman" w:eastAsia="Calibri" w:hAnsi="Times New Roman" w:cs="Times New Roman"/>
          <w:sz w:val="28"/>
          <w:szCs w:val="28"/>
        </w:rPr>
        <w:t>,</w:t>
      </w:r>
      <w:r w:rsidRPr="00026732">
        <w:rPr>
          <w:rFonts w:ascii="Times New Roman" w:eastAsia="Calibri" w:hAnsi="Times New Roman" w:cs="Times New Roman"/>
          <w:sz w:val="28"/>
          <w:szCs w:val="28"/>
        </w:rPr>
        <w:t xml:space="preserve"> сведения о том, что они  являются  изделиями народных художественных промыслов;</w:t>
      </w:r>
      <w:proofErr w:type="gramEnd"/>
    </w:p>
    <w:p w:rsidR="00026732" w:rsidRPr="00026732" w:rsidRDefault="00026732" w:rsidP="00026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732">
        <w:rPr>
          <w:rFonts w:ascii="Times New Roman" w:eastAsia="Calibri" w:hAnsi="Times New Roman" w:cs="Times New Roman"/>
          <w:sz w:val="28"/>
          <w:szCs w:val="28"/>
        </w:rPr>
        <w:t>изделия, при изготовлении которых заимствованы художественно-стилевые особенности определенного народного художественного промысла (в том числе, изготовленные  в месте его традиционного бытования), которые не отнесены художественно-экспертным советом по народным художественным промыслам субъекта Российской Федерации к изделиям народных художественных промыслов;</w:t>
      </w:r>
    </w:p>
    <w:p w:rsidR="00026732" w:rsidRPr="00026732" w:rsidRDefault="00026732" w:rsidP="00026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732">
        <w:rPr>
          <w:rFonts w:ascii="Times New Roman" w:eastAsia="Calibri" w:hAnsi="Times New Roman" w:cs="Times New Roman"/>
          <w:sz w:val="28"/>
          <w:szCs w:val="28"/>
        </w:rPr>
        <w:t>изделия,  изготовленные любыми физическими или юридическими лицами (в том числе в месте традиционного бытования соответствующего народного художественного промысла) на основе типовых образцов изделий народных художественных промыслов, представлявшихся ранее другими физическими или юридическими лицами на рассмотрение художественно-экспертным советом по народным художественным промыслом соответствующего субъекта Российской Федерации.</w:t>
      </w:r>
      <w:proofErr w:type="gramEnd"/>
    </w:p>
    <w:p w:rsidR="00026732" w:rsidRDefault="00026732" w:rsidP="00026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732">
        <w:rPr>
          <w:rFonts w:ascii="Times New Roman" w:eastAsia="Calibri" w:hAnsi="Times New Roman" w:cs="Times New Roman"/>
          <w:sz w:val="28"/>
          <w:szCs w:val="28"/>
        </w:rPr>
        <w:t>2.</w:t>
      </w:r>
      <w:r w:rsidRPr="00026732">
        <w:rPr>
          <w:rFonts w:ascii="Times New Roman" w:eastAsia="Calibri" w:hAnsi="Times New Roman" w:cs="Times New Roman"/>
          <w:sz w:val="28"/>
          <w:szCs w:val="28"/>
        </w:rPr>
        <w:tab/>
        <w:t>Не допускается использование слов «изделия народных художественных промыслов» в вывесках и рекламных стендах, размещенных в магазинах, их секциях, в местах реализации товаров на выставках и ярмарках и в иных торговых точках, в случаях,  если в них реализуются изделия, указанные в пункте 1 настоящей статьи.</w:t>
      </w:r>
    </w:p>
    <w:p w:rsidR="00FA4FC1" w:rsidRDefault="00EB1796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A4FC1" w:rsidRPr="00A814FA">
        <w:rPr>
          <w:rFonts w:ascii="Times New Roman" w:eastAsia="Calibri" w:hAnsi="Times New Roman" w:cs="Times New Roman"/>
          <w:sz w:val="28"/>
          <w:szCs w:val="28"/>
        </w:rPr>
        <w:t xml:space="preserve"> Не допускается использование кодов, присвоенных в Общероссийском классификаторе видов экономической деятельности</w:t>
      </w:r>
      <w:r w:rsidR="00AE7E1E" w:rsidRPr="00A814FA">
        <w:rPr>
          <w:rFonts w:ascii="Times New Roman" w:eastAsia="Calibri" w:hAnsi="Times New Roman" w:cs="Times New Roman"/>
          <w:sz w:val="28"/>
          <w:szCs w:val="28"/>
        </w:rPr>
        <w:t xml:space="preserve"> и Общероссийском классификаторе продукции по видам экономической деятельности при регистрации юридических лиц, изделия которых не отнесены соответствующими художественно-экспертными советами по народным художественным промыслам к изделиям народных художественных промыслов, а также при представлении отчетности о производст</w:t>
      </w:r>
      <w:r>
        <w:rPr>
          <w:rFonts w:ascii="Times New Roman" w:eastAsia="Calibri" w:hAnsi="Times New Roman" w:cs="Times New Roman"/>
          <w:sz w:val="28"/>
          <w:szCs w:val="28"/>
        </w:rPr>
        <w:t>ве и отгрузке указанных изделий</w:t>
      </w:r>
      <w:r w:rsidR="00AE7E1E" w:rsidRPr="00A8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796" w:rsidRDefault="00E609D8" w:rsidP="00EB179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796" w:rsidRPr="00EB1796">
        <w:rPr>
          <w:rFonts w:ascii="Times New Roman" w:eastAsia="Calibri" w:hAnsi="Times New Roman" w:cs="Times New Roman"/>
          <w:sz w:val="28"/>
          <w:szCs w:val="28"/>
        </w:rPr>
        <w:t>.</w:t>
      </w:r>
      <w:r w:rsidR="00EB1796" w:rsidRPr="00EB1796">
        <w:rPr>
          <w:rFonts w:ascii="Times New Roman" w:eastAsia="Calibri" w:hAnsi="Times New Roman" w:cs="Times New Roman"/>
          <w:sz w:val="28"/>
          <w:szCs w:val="28"/>
        </w:rPr>
        <w:tab/>
        <w:t>Заключения о наличии признаков контрафактных изделий в сфере народных художественных промыслов подготавливают художественно-экспертные советы по народным художественным промыслам субъектов Российской Федерации, на территориях которых расположены места традиционного бытования соответствующих народных художественных промыслов.</w:t>
      </w:r>
    </w:p>
    <w:p w:rsidR="00EB1796" w:rsidRPr="00A814FA" w:rsidRDefault="00E609D8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B17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796" w:rsidRPr="00EB1796">
        <w:rPr>
          <w:rFonts w:ascii="Times New Roman" w:eastAsia="Calibri" w:hAnsi="Times New Roman" w:cs="Times New Roman"/>
          <w:sz w:val="28"/>
          <w:szCs w:val="28"/>
        </w:rPr>
        <w:t>Лица, осуществляющие незаконные действия в области народных художественных промыслов несут ответственность, предусмотренную законодательством Российской Федерации</w:t>
      </w:r>
      <w:r w:rsidR="00EA31AE">
        <w:rPr>
          <w:rFonts w:ascii="Times New Roman" w:eastAsia="Calibri" w:hAnsi="Times New Roman" w:cs="Times New Roman"/>
          <w:sz w:val="28"/>
          <w:szCs w:val="28"/>
        </w:rPr>
        <w:t>»</w:t>
      </w:r>
      <w:r w:rsidR="00EB1796" w:rsidRPr="00EB17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E9B" w:rsidRPr="00A814FA" w:rsidRDefault="00E77E9B" w:rsidP="000B65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BB" w:rsidRPr="00A814FA" w:rsidRDefault="00E77E9B" w:rsidP="000B65FC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1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2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03BB" w:rsidRPr="00EB1796">
        <w:rPr>
          <w:rFonts w:ascii="Times New Roman" w:eastAsia="Calibri" w:hAnsi="Times New Roman" w:cs="Times New Roman"/>
          <w:b/>
          <w:sz w:val="28"/>
          <w:szCs w:val="28"/>
        </w:rPr>
        <w:t>Абсолютно недопустимо исключение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в Законопроекте из понятийного аппарата статьи 3 понятия «</w:t>
      </w:r>
      <w:r w:rsidR="008D03BB" w:rsidRPr="00EB1796">
        <w:rPr>
          <w:rFonts w:ascii="Times New Roman" w:eastAsia="Calibri" w:hAnsi="Times New Roman" w:cs="Times New Roman"/>
          <w:b/>
          <w:sz w:val="28"/>
          <w:szCs w:val="28"/>
        </w:rPr>
        <w:t>уникальное изделие НХП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Start"/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В Законопроекте вообще игнорируется сложившаяся веками и десятилетиями практика осуществления художественно-творческого и производственного процесса в НХП, которая сочетает как тиражирование типовых образцов изделий НХП с применением их творческого варьирования, так и изготовление уникальных изделий НХП, которые определены 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>Законе №7-ФЗ как «единственное в своем роде, имеющее высокую художественную ценность изделие НХП».</w:t>
      </w:r>
      <w:proofErr w:type="gramEnd"/>
    </w:p>
    <w:p w:rsidR="008D03BB" w:rsidRPr="00A814FA" w:rsidRDefault="00C41205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Однако </w:t>
      </w:r>
      <w:r w:rsidRPr="00EB179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EB1796" w:rsidRPr="00EB1796">
        <w:rPr>
          <w:rFonts w:ascii="Times New Roman" w:eastAsia="Calibri" w:hAnsi="Times New Roman" w:cs="Times New Roman"/>
          <w:b/>
          <w:sz w:val="28"/>
          <w:szCs w:val="28"/>
        </w:rPr>
        <w:t xml:space="preserve">пункте 1 </w:t>
      </w:r>
      <w:r w:rsidRPr="00EB1796">
        <w:rPr>
          <w:rFonts w:ascii="Times New Roman" w:eastAsia="Calibri" w:hAnsi="Times New Roman" w:cs="Times New Roman"/>
          <w:b/>
          <w:sz w:val="28"/>
          <w:szCs w:val="28"/>
        </w:rPr>
        <w:t>стать</w:t>
      </w:r>
      <w:r w:rsidR="00EB1796" w:rsidRPr="00EB179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B17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7E9B" w:rsidRPr="00EB179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Законопроекта уникальные изделия НХП </w:t>
      </w:r>
      <w:r w:rsidR="005B4EA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>не упомянуты, что исключило бы возможность присвоения им статуса изделий НХП.</w:t>
      </w:r>
    </w:p>
    <w:p w:rsidR="008D03BB" w:rsidRPr="00A814FA" w:rsidRDefault="008D03BB" w:rsidP="000B65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BB" w:rsidRPr="00A814FA" w:rsidRDefault="00E77E9B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1</w:t>
      </w:r>
      <w:r w:rsidR="00F00314" w:rsidRPr="00A814FA">
        <w:rPr>
          <w:rFonts w:ascii="Times New Roman" w:eastAsia="Calibri" w:hAnsi="Times New Roman" w:cs="Times New Roman"/>
          <w:sz w:val="28"/>
          <w:szCs w:val="28"/>
        </w:rPr>
        <w:t>3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>Законопроект вносит в преамбулу и статью 3 «Основные понятия» Закона №7-ФЗ понятия и элементы определений, не употребля</w:t>
      </w:r>
      <w:r w:rsidR="00CC3D9F" w:rsidRPr="00A814FA">
        <w:rPr>
          <w:rFonts w:ascii="Times New Roman" w:eastAsia="Calibri" w:hAnsi="Times New Roman" w:cs="Times New Roman"/>
          <w:sz w:val="28"/>
          <w:szCs w:val="28"/>
        </w:rPr>
        <w:t>емые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ни в самом этом законе, ни в Основах законодательства о культуре и, насколько известно, ни в каких других законодательных актах Российской Федерации. НХП являются, согласно преамбуле Законопроекта,  </w:t>
      </w:r>
      <w:r w:rsidR="008D03BB" w:rsidRPr="005B4EA9">
        <w:rPr>
          <w:rFonts w:ascii="Times New Roman" w:eastAsia="Calibri" w:hAnsi="Times New Roman" w:cs="Times New Roman"/>
          <w:b/>
          <w:sz w:val="28"/>
          <w:szCs w:val="28"/>
        </w:rPr>
        <w:t>«особым разделом традиционных знаний»</w:t>
      </w:r>
      <w:r w:rsidR="008D03BB" w:rsidRPr="005B4EA9">
        <w:rPr>
          <w:rFonts w:ascii="Times New Roman" w:eastAsia="Calibri" w:hAnsi="Times New Roman" w:cs="Times New Roman"/>
          <w:sz w:val="28"/>
          <w:szCs w:val="28"/>
        </w:rPr>
        <w:t>.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Определение понятия «народный художественный промысел» в статье 3 также </w:t>
      </w:r>
      <w:r w:rsidR="00E9269A" w:rsidRPr="00A814FA">
        <w:rPr>
          <w:rFonts w:ascii="Times New Roman" w:eastAsia="Calibri" w:hAnsi="Times New Roman" w:cs="Times New Roman"/>
          <w:sz w:val="28"/>
          <w:szCs w:val="28"/>
        </w:rPr>
        <w:t>предполагается начать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словами «деятельность, основанная на традиционных знаниях народов Российской Федерации».</w:t>
      </w:r>
    </w:p>
    <w:p w:rsidR="00E9269A" w:rsidRPr="00A814FA" w:rsidRDefault="008D03BB" w:rsidP="000B6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В статью </w:t>
      </w:r>
      <w:r w:rsidR="00E9269A" w:rsidRPr="00A814FA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A814FA">
        <w:rPr>
          <w:rFonts w:ascii="Times New Roman" w:eastAsia="Calibri" w:hAnsi="Times New Roman" w:cs="Times New Roman"/>
          <w:sz w:val="28"/>
          <w:szCs w:val="28"/>
        </w:rPr>
        <w:t>вводится дополнительн</w:t>
      </w:r>
      <w:r w:rsidR="00414E4D" w:rsidRPr="00A814FA">
        <w:rPr>
          <w:rFonts w:ascii="Times New Roman" w:eastAsia="Calibri" w:hAnsi="Times New Roman" w:cs="Times New Roman"/>
          <w:sz w:val="28"/>
          <w:szCs w:val="28"/>
        </w:rPr>
        <w:t>ое понятие «традиционные знания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   в   области    НХП</w:t>
      </w:r>
      <w:r w:rsidR="00414E4D" w:rsidRPr="00A814FA">
        <w:rPr>
          <w:rFonts w:ascii="Times New Roman" w:eastAsia="Calibri" w:hAnsi="Times New Roman" w:cs="Times New Roman"/>
          <w:sz w:val="28"/>
          <w:szCs w:val="28"/>
        </w:rPr>
        <w:t>»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,  которые включают </w:t>
      </w:r>
      <w:r w:rsidR="00EA3F46" w:rsidRPr="00A814FA">
        <w:rPr>
          <w:rFonts w:ascii="Times New Roman" w:eastAsia="Calibri" w:hAnsi="Times New Roman" w:cs="Times New Roman"/>
          <w:sz w:val="28"/>
          <w:szCs w:val="28"/>
        </w:rPr>
        <w:t>«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накопленные знания, ноу-хау (!), навыки и практики нескольких поколений». </w:t>
      </w:r>
      <w:r w:rsidR="00E9269A" w:rsidRPr="00A814FA">
        <w:rPr>
          <w:rFonts w:ascii="Times New Roman" w:eastAsia="Calibri" w:hAnsi="Times New Roman" w:cs="Times New Roman"/>
          <w:sz w:val="28"/>
          <w:szCs w:val="28"/>
        </w:rPr>
        <w:t>При этом вообще не упоминаются традиции народного искусства, использование которых является основополагающим элементом деятельности организаций и мастеров НХП.</w:t>
      </w:r>
    </w:p>
    <w:p w:rsidR="005B4EA9" w:rsidRDefault="008D03BB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НХП являются уникальной, самобытной частью отечественной культуры. Их изделия воплощают </w:t>
      </w:r>
      <w:r w:rsidR="00CC3D9F" w:rsidRPr="00A814FA">
        <w:rPr>
          <w:rFonts w:ascii="Times New Roman" w:eastAsia="Calibri" w:hAnsi="Times New Roman" w:cs="Times New Roman"/>
          <w:sz w:val="28"/>
          <w:szCs w:val="28"/>
        </w:rPr>
        <w:t xml:space="preserve">многовековые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традиции народного декоративно-прикладного искусства. Таким образом, понятие НХП и их значимость требуют других слов для их адекватного определения. </w:t>
      </w:r>
      <w:r w:rsidR="00414E4D" w:rsidRPr="00A814FA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</w:t>
      </w:r>
      <w:r w:rsidR="00CC3D9F" w:rsidRPr="00A814FA">
        <w:rPr>
          <w:rFonts w:ascii="Times New Roman" w:eastAsia="Calibri" w:hAnsi="Times New Roman" w:cs="Times New Roman"/>
          <w:sz w:val="28"/>
          <w:szCs w:val="28"/>
        </w:rPr>
        <w:t>о культуре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относят НХП к «областям культурной деятельности», а не просто к </w:t>
      </w:r>
      <w:r w:rsidR="00414E4D" w:rsidRPr="00A814FA">
        <w:rPr>
          <w:rFonts w:ascii="Times New Roman" w:eastAsia="Calibri" w:hAnsi="Times New Roman" w:cs="Times New Roman"/>
          <w:sz w:val="28"/>
          <w:szCs w:val="28"/>
        </w:rPr>
        <w:t xml:space="preserve">разделам традиционных знаний. </w:t>
      </w:r>
    </w:p>
    <w:p w:rsidR="005B4EA9" w:rsidRPr="005B4EA9" w:rsidRDefault="005B4EA9" w:rsidP="005B4EA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EA9">
        <w:rPr>
          <w:rFonts w:ascii="Times New Roman" w:eastAsia="Calibri" w:hAnsi="Times New Roman" w:cs="Times New Roman"/>
          <w:b/>
          <w:sz w:val="28"/>
          <w:szCs w:val="28"/>
        </w:rPr>
        <w:t>Преамбулу Закона</w:t>
      </w:r>
      <w:r w:rsidRPr="005B4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5B4EA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B4EA9" w:rsidRPr="005B4EA9" w:rsidRDefault="005B4EA9" w:rsidP="005B4EA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EA9">
        <w:rPr>
          <w:rFonts w:ascii="Times New Roman" w:eastAsia="Calibri" w:hAnsi="Times New Roman" w:cs="Times New Roman"/>
          <w:sz w:val="28"/>
          <w:szCs w:val="28"/>
        </w:rPr>
        <w:t>«Народные художественные промыслы представляют собой неотъемлемое достояние Российской Федерации, уникальную часть отечественной культуры и одну из форм народного творчества народов Российской Федерации.</w:t>
      </w:r>
    </w:p>
    <w:p w:rsidR="005B4EA9" w:rsidRPr="005B4EA9" w:rsidRDefault="005B4EA9" w:rsidP="005B4EA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EA9">
        <w:rPr>
          <w:rFonts w:ascii="Times New Roman" w:eastAsia="Calibri" w:hAnsi="Times New Roman" w:cs="Times New Roman"/>
          <w:sz w:val="28"/>
          <w:szCs w:val="28"/>
        </w:rPr>
        <w:t>Сохранение, возрождение и развитие народных художественных промыслов является важной государственной задачей</w:t>
      </w:r>
      <w:proofErr w:type="gramStart"/>
      <w:r w:rsidRPr="005B4EA9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A31AE" w:rsidRDefault="00EA31AE" w:rsidP="00EA31A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3 </w:t>
      </w:r>
      <w:r w:rsidR="005B4EA9" w:rsidRPr="005B4EA9">
        <w:rPr>
          <w:rFonts w:ascii="Times New Roman" w:eastAsia="Calibri" w:hAnsi="Times New Roman" w:cs="Times New Roman"/>
          <w:b/>
          <w:sz w:val="28"/>
          <w:szCs w:val="28"/>
        </w:rPr>
        <w:t>абзац второй</w:t>
      </w:r>
      <w:r w:rsidR="005B4EA9" w:rsidRPr="005B4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необходимо изложить в следующей редакции:</w:t>
      </w:r>
    </w:p>
    <w:p w:rsidR="005B4EA9" w:rsidRPr="00EA31AE" w:rsidRDefault="00EA31AE" w:rsidP="00EA31A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EA9" w:rsidRPr="005B4EA9">
        <w:rPr>
          <w:rFonts w:ascii="Times New Roman" w:eastAsia="Calibri" w:hAnsi="Times New Roman" w:cs="Times New Roman"/>
          <w:sz w:val="28"/>
          <w:szCs w:val="28"/>
        </w:rPr>
        <w:t>«народные художественные промыслы – область культурной деятельности и часть народного творчества, деятельность по созданию изделий утилитарного и (или) прикладного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</w:t>
      </w:r>
      <w:r w:rsidR="005B4EA9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r>
        <w:rPr>
          <w:rFonts w:ascii="Times New Roman" w:eastAsia="Calibri" w:hAnsi="Times New Roman" w:cs="Times New Roman"/>
          <w:sz w:val="28"/>
          <w:szCs w:val="28"/>
        </w:rPr>
        <w:t>механизированного</w:t>
      </w:r>
      <w:r w:rsidR="005B4EA9" w:rsidRPr="005B4EA9">
        <w:rPr>
          <w:rFonts w:ascii="Times New Roman" w:eastAsia="Calibri" w:hAnsi="Times New Roman" w:cs="Times New Roman"/>
          <w:sz w:val="28"/>
          <w:szCs w:val="28"/>
        </w:rPr>
        <w:t xml:space="preserve"> труда мастеров народных художественных промыслов</w:t>
      </w:r>
      <w:r w:rsidR="005B4E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4EA9" w:rsidRPr="00A814FA" w:rsidRDefault="005B4EA9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6E7" w:rsidRPr="00A814FA" w:rsidRDefault="00E916E7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14. Следует значительно сократить понятийный аппарат Законопроекта (статья 3) с учетом приведенных выше замечаний, систематизировать последовательность изложения понятий и отказаться от </w:t>
      </w:r>
      <w:r w:rsidR="00CC3D9F" w:rsidRPr="00A814FA">
        <w:rPr>
          <w:rFonts w:ascii="Times New Roman" w:eastAsia="Calibri" w:hAnsi="Times New Roman" w:cs="Times New Roman"/>
          <w:sz w:val="28"/>
          <w:szCs w:val="28"/>
        </w:rPr>
        <w:t xml:space="preserve">привязки действия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многих из них к </w:t>
      </w:r>
      <w:r w:rsidR="00CC3D9F" w:rsidRPr="00A814FA">
        <w:rPr>
          <w:rFonts w:ascii="Times New Roman" w:eastAsia="Calibri" w:hAnsi="Times New Roman" w:cs="Times New Roman"/>
          <w:sz w:val="28"/>
          <w:szCs w:val="28"/>
        </w:rPr>
        <w:t xml:space="preserve">функционированию вновь вводимых </w:t>
      </w:r>
      <w:r w:rsidRPr="00A814FA">
        <w:rPr>
          <w:rFonts w:ascii="Times New Roman" w:eastAsia="Calibri" w:hAnsi="Times New Roman" w:cs="Times New Roman"/>
          <w:sz w:val="28"/>
          <w:szCs w:val="28"/>
        </w:rPr>
        <w:t>общероссийских реестров.</w:t>
      </w:r>
    </w:p>
    <w:p w:rsidR="00CC3D9F" w:rsidRPr="00A814FA" w:rsidRDefault="00CC3D9F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9F" w:rsidRPr="00A814FA" w:rsidRDefault="00CC3D9F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BB" w:rsidRPr="00A814FA" w:rsidRDefault="008D03BB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Приходится сделать </w:t>
      </w:r>
      <w:r w:rsidRPr="005B4EA9">
        <w:rPr>
          <w:rFonts w:ascii="Times New Roman" w:eastAsia="Calibri" w:hAnsi="Times New Roman" w:cs="Times New Roman"/>
          <w:b/>
          <w:sz w:val="28"/>
          <w:szCs w:val="28"/>
        </w:rPr>
        <w:t>общий вывод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, что Законопроект не вносит почти никаких положительных изменений в регулирование отношений в сфере НХП, не способствует успешному функционированию НХП и эффективному проведению государственной политики, направленной на их сохранение и развитие. </w:t>
      </w:r>
      <w:r w:rsidR="003771DE" w:rsidRPr="00A814FA">
        <w:rPr>
          <w:rFonts w:ascii="Times New Roman" w:eastAsia="Calibri" w:hAnsi="Times New Roman" w:cs="Times New Roman"/>
          <w:sz w:val="28"/>
          <w:szCs w:val="28"/>
        </w:rPr>
        <w:t>Некоторые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из предлагаемых новаций создают ненужные управленческие надстройки, предусматривают плохо согласованные и частично практически неосуществимые </w:t>
      </w:r>
      <w:r w:rsidR="00CC3D9F" w:rsidRPr="00A814FA">
        <w:rPr>
          <w:rFonts w:ascii="Times New Roman" w:eastAsia="Calibri" w:hAnsi="Times New Roman" w:cs="Times New Roman"/>
          <w:sz w:val="28"/>
          <w:szCs w:val="28"/>
        </w:rPr>
        <w:t xml:space="preserve">«Общероссийские»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реестры. </w:t>
      </w:r>
    </w:p>
    <w:p w:rsidR="005B4EA9" w:rsidRDefault="00CC3D9F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>В Законопроекте н</w:t>
      </w:r>
      <w:r w:rsidR="003771DE" w:rsidRPr="00A814FA">
        <w:rPr>
          <w:rFonts w:ascii="Times New Roman" w:eastAsia="Calibri" w:hAnsi="Times New Roman" w:cs="Times New Roman"/>
          <w:sz w:val="28"/>
          <w:szCs w:val="28"/>
        </w:rPr>
        <w:t>еоправданно сужен</w:t>
      </w:r>
      <w:r w:rsidR="00F3416B">
        <w:rPr>
          <w:rFonts w:ascii="Times New Roman" w:eastAsia="Calibri" w:hAnsi="Times New Roman" w:cs="Times New Roman"/>
          <w:sz w:val="28"/>
          <w:szCs w:val="28"/>
        </w:rPr>
        <w:t>о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противодействи</w:t>
      </w:r>
      <w:r w:rsidR="00F3416B">
        <w:rPr>
          <w:rFonts w:ascii="Times New Roman" w:eastAsia="Calibri" w:hAnsi="Times New Roman" w:cs="Times New Roman"/>
          <w:sz w:val="28"/>
          <w:szCs w:val="28"/>
        </w:rPr>
        <w:t>е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незаконному использованию художественно-стилевых особенностей НХП.</w:t>
      </w:r>
      <w:r w:rsidR="003771DE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409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FA">
        <w:rPr>
          <w:rFonts w:ascii="Times New Roman" w:eastAsia="Calibri" w:hAnsi="Times New Roman" w:cs="Times New Roman"/>
          <w:sz w:val="28"/>
          <w:szCs w:val="28"/>
        </w:rPr>
        <w:t>П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редложения о новых направлениях «нетрадиционного» и «несвойственного» использования </w:t>
      </w:r>
      <w:r w:rsidR="009D5409" w:rsidRPr="00A814FA">
        <w:rPr>
          <w:rFonts w:ascii="Times New Roman" w:eastAsia="Calibri" w:hAnsi="Times New Roman" w:cs="Times New Roman"/>
          <w:sz w:val="28"/>
          <w:szCs w:val="28"/>
        </w:rPr>
        <w:t>этих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 особенностей</w:t>
      </w:r>
      <w:r w:rsidR="005D6BE3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практически стали бы базой для </w:t>
      </w:r>
      <w:r w:rsidR="003771DE" w:rsidRPr="00A814FA">
        <w:rPr>
          <w:rFonts w:ascii="Times New Roman" w:eastAsia="Calibri" w:hAnsi="Times New Roman" w:cs="Times New Roman"/>
          <w:sz w:val="28"/>
          <w:szCs w:val="28"/>
        </w:rPr>
        <w:t xml:space="preserve">массового развития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>контрафакта</w:t>
      </w:r>
      <w:r w:rsidR="009D5409" w:rsidRPr="00A814FA">
        <w:rPr>
          <w:rFonts w:ascii="Times New Roman" w:eastAsia="Calibri" w:hAnsi="Times New Roman" w:cs="Times New Roman"/>
          <w:sz w:val="28"/>
          <w:szCs w:val="28"/>
        </w:rPr>
        <w:t xml:space="preserve"> в сфере НХП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03BB" w:rsidRPr="00A814FA" w:rsidRDefault="009D5409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Глава 5 Законопроекта далеко выходит за рамки </w:t>
      </w:r>
      <w:r w:rsidR="00301427" w:rsidRPr="00A8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>отношений в сфере НХП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и концептуально не может быть включена в Закон № 7-ФЗ</w:t>
      </w:r>
      <w:r w:rsidR="008D03BB" w:rsidRPr="00A814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03BB" w:rsidRPr="00A814FA" w:rsidRDefault="008D03BB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Принятие Законопроекта могло бы нанести существенный ущерб сохранению и эффективному функционированию </w:t>
      </w:r>
      <w:proofErr w:type="gramStart"/>
      <w:r w:rsidRPr="00A814FA">
        <w:rPr>
          <w:rFonts w:ascii="Times New Roman" w:eastAsia="Calibri" w:hAnsi="Times New Roman" w:cs="Times New Roman"/>
          <w:sz w:val="28"/>
          <w:szCs w:val="28"/>
        </w:rPr>
        <w:t>российских</w:t>
      </w:r>
      <w:proofErr w:type="gram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НХП. Совершенно очевидна нецелесообразность включения в Законопроект глав 3, 4 и 5. Положения первых двух глав нуждаются в коренной переработке, обосновании целесообразности предлагаемых новаций, а также источников финансового, организационного и кадрового обеспечения их реализации.</w:t>
      </w:r>
    </w:p>
    <w:p w:rsidR="00CC567A" w:rsidRPr="00A814FA" w:rsidRDefault="00CC567A" w:rsidP="000B65F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Альтернативный проект Федерального закона «О внесении изменений в Федеральный закон «О народных художественных промыслах» принят Правлением Ассоциации «Народные художественные промыслы России» и направлен в </w:t>
      </w:r>
      <w:proofErr w:type="spellStart"/>
      <w:r w:rsidRPr="00A814FA">
        <w:rPr>
          <w:rFonts w:ascii="Times New Roman" w:eastAsia="Calibri" w:hAnsi="Times New Roman" w:cs="Times New Roman"/>
          <w:sz w:val="28"/>
          <w:szCs w:val="28"/>
        </w:rPr>
        <w:t>Минпромторг</w:t>
      </w:r>
      <w:proofErr w:type="spellEnd"/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России письмом от </w:t>
      </w:r>
      <w:r w:rsidR="00B90849" w:rsidRPr="00A814FA">
        <w:rPr>
          <w:rFonts w:ascii="Times New Roman" w:eastAsia="Calibri" w:hAnsi="Times New Roman" w:cs="Times New Roman"/>
          <w:sz w:val="28"/>
          <w:szCs w:val="28"/>
        </w:rPr>
        <w:t xml:space="preserve">18.10.2021 </w:t>
      </w:r>
      <w:r w:rsidRPr="00A814F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90849" w:rsidRPr="00A814FA">
        <w:rPr>
          <w:rFonts w:ascii="Times New Roman" w:eastAsia="Calibri" w:hAnsi="Times New Roman" w:cs="Times New Roman"/>
          <w:sz w:val="28"/>
          <w:szCs w:val="28"/>
        </w:rPr>
        <w:t xml:space="preserve"> 238.   </w:t>
      </w:r>
      <w:r w:rsidRPr="00A814FA">
        <w:rPr>
          <w:rFonts w:ascii="Times New Roman" w:eastAsia="Calibri" w:hAnsi="Times New Roman" w:cs="Times New Roman"/>
          <w:sz w:val="28"/>
          <w:szCs w:val="28"/>
        </w:rPr>
        <w:t>Ответ Минпр</w:t>
      </w:r>
      <w:r w:rsidR="004757B7">
        <w:rPr>
          <w:rFonts w:ascii="Times New Roman" w:eastAsia="Calibri" w:hAnsi="Times New Roman" w:cs="Times New Roman"/>
          <w:sz w:val="28"/>
          <w:szCs w:val="28"/>
        </w:rPr>
        <w:t>о</w:t>
      </w:r>
      <w:r w:rsidRPr="00A814FA">
        <w:rPr>
          <w:rFonts w:ascii="Times New Roman" w:eastAsia="Calibri" w:hAnsi="Times New Roman" w:cs="Times New Roman"/>
          <w:sz w:val="28"/>
          <w:szCs w:val="28"/>
        </w:rPr>
        <w:t>мторга России до настоящего времени не получен.</w:t>
      </w:r>
    </w:p>
    <w:p w:rsidR="008D03BB" w:rsidRPr="00A814FA" w:rsidRDefault="008D03BB" w:rsidP="00E11F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C" w:rsidRPr="00A814FA" w:rsidRDefault="00F049BC" w:rsidP="00E11F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6618C8" wp14:editId="7BD185FF">
            <wp:simplePos x="0" y="0"/>
            <wp:positionH relativeFrom="column">
              <wp:posOffset>2199640</wp:posOffset>
            </wp:positionH>
            <wp:positionV relativeFrom="paragraph">
              <wp:posOffset>171450</wp:posOffset>
            </wp:positionV>
            <wp:extent cx="3045460" cy="1892300"/>
            <wp:effectExtent l="0" t="0" r="2540" b="0"/>
            <wp:wrapNone/>
            <wp:docPr id="1" name="Рисунок 1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C7C" w:rsidRPr="00A814FA" w:rsidRDefault="00FC6C7C" w:rsidP="00E11F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BB" w:rsidRPr="00A814FA" w:rsidRDefault="008D03BB" w:rsidP="008D0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Правления,</w:t>
      </w:r>
    </w:p>
    <w:p w:rsidR="008D03BB" w:rsidRPr="00A814FA" w:rsidRDefault="008D03BB" w:rsidP="008D0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Правительственной комиссии </w:t>
      </w:r>
    </w:p>
    <w:p w:rsidR="008D03BB" w:rsidRPr="00A814FA" w:rsidRDefault="008D03BB" w:rsidP="008D0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proofErr w:type="gramStart"/>
      <w:r w:rsidRPr="00A8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A8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3BB" w:rsidRPr="00A814FA" w:rsidRDefault="008D03BB" w:rsidP="008D0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культурной политики, </w:t>
      </w:r>
    </w:p>
    <w:p w:rsidR="008D03BB" w:rsidRPr="00A814FA" w:rsidRDefault="008D03BB" w:rsidP="008D0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 РАХ                                                 Г.А. Дрожжин</w:t>
      </w:r>
    </w:p>
    <w:sectPr w:rsidR="008D03BB" w:rsidRPr="00A814FA" w:rsidSect="00FC6C7C">
      <w:headerReference w:type="default" r:id="rId10"/>
      <w:pgSz w:w="11906" w:h="16838"/>
      <w:pgMar w:top="1134" w:right="1418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5E" w:rsidRDefault="004A465E" w:rsidP="000B7EA9">
      <w:pPr>
        <w:spacing w:after="0" w:line="240" w:lineRule="auto"/>
      </w:pPr>
      <w:r>
        <w:separator/>
      </w:r>
    </w:p>
  </w:endnote>
  <w:endnote w:type="continuationSeparator" w:id="0">
    <w:p w:rsidR="004A465E" w:rsidRDefault="004A465E" w:rsidP="000B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5E" w:rsidRDefault="004A465E" w:rsidP="000B7EA9">
      <w:pPr>
        <w:spacing w:after="0" w:line="240" w:lineRule="auto"/>
      </w:pPr>
      <w:r>
        <w:separator/>
      </w:r>
    </w:p>
  </w:footnote>
  <w:footnote w:type="continuationSeparator" w:id="0">
    <w:p w:rsidR="004A465E" w:rsidRDefault="004A465E" w:rsidP="000B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38036"/>
      <w:docPartObj>
        <w:docPartGallery w:val="Page Numbers (Top of Page)"/>
        <w:docPartUnique/>
      </w:docPartObj>
    </w:sdtPr>
    <w:sdtEndPr/>
    <w:sdtContent>
      <w:p w:rsidR="000B7EA9" w:rsidRDefault="000B7EA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F87">
          <w:rPr>
            <w:noProof/>
          </w:rPr>
          <w:t>25</w:t>
        </w:r>
        <w:r>
          <w:fldChar w:fldCharType="end"/>
        </w:r>
      </w:p>
    </w:sdtContent>
  </w:sdt>
  <w:p w:rsidR="000B7EA9" w:rsidRDefault="000B7E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E5"/>
    <w:multiLevelType w:val="hybridMultilevel"/>
    <w:tmpl w:val="2530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06734"/>
    <w:multiLevelType w:val="hybridMultilevel"/>
    <w:tmpl w:val="160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0766"/>
    <w:multiLevelType w:val="hybridMultilevel"/>
    <w:tmpl w:val="1FAC5F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B3433F5"/>
    <w:multiLevelType w:val="hybridMultilevel"/>
    <w:tmpl w:val="EE7EDC10"/>
    <w:lvl w:ilvl="0" w:tplc="1016576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7F09C1"/>
    <w:multiLevelType w:val="hybridMultilevel"/>
    <w:tmpl w:val="A7FAC1C6"/>
    <w:lvl w:ilvl="0" w:tplc="4866F4A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D265D"/>
    <w:multiLevelType w:val="hybridMultilevel"/>
    <w:tmpl w:val="A066E614"/>
    <w:lvl w:ilvl="0" w:tplc="E4702B5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358D7"/>
    <w:multiLevelType w:val="hybridMultilevel"/>
    <w:tmpl w:val="058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60D2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E5A47"/>
    <w:multiLevelType w:val="hybridMultilevel"/>
    <w:tmpl w:val="C0449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AE34D6"/>
    <w:multiLevelType w:val="hybridMultilevel"/>
    <w:tmpl w:val="9BCAFD90"/>
    <w:lvl w:ilvl="0" w:tplc="F1C0E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54258A"/>
    <w:multiLevelType w:val="hybridMultilevel"/>
    <w:tmpl w:val="7D4C2CA4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C74892"/>
    <w:multiLevelType w:val="hybridMultilevel"/>
    <w:tmpl w:val="890AA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C4"/>
    <w:rsid w:val="00007976"/>
    <w:rsid w:val="00010880"/>
    <w:rsid w:val="00024CEC"/>
    <w:rsid w:val="00026732"/>
    <w:rsid w:val="00030D09"/>
    <w:rsid w:val="00031A6D"/>
    <w:rsid w:val="0006376D"/>
    <w:rsid w:val="000638E6"/>
    <w:rsid w:val="00075A0F"/>
    <w:rsid w:val="00094DD4"/>
    <w:rsid w:val="000A7E69"/>
    <w:rsid w:val="000B65FC"/>
    <w:rsid w:val="000B7EA9"/>
    <w:rsid w:val="000D2455"/>
    <w:rsid w:val="000D2B5E"/>
    <w:rsid w:val="000E53A4"/>
    <w:rsid w:val="000E59C4"/>
    <w:rsid w:val="000E633A"/>
    <w:rsid w:val="000E78AA"/>
    <w:rsid w:val="001127FF"/>
    <w:rsid w:val="00134120"/>
    <w:rsid w:val="00140021"/>
    <w:rsid w:val="001549BC"/>
    <w:rsid w:val="00173E44"/>
    <w:rsid w:val="001910C4"/>
    <w:rsid w:val="00195898"/>
    <w:rsid w:val="001B0B6A"/>
    <w:rsid w:val="001B7214"/>
    <w:rsid w:val="001C75B9"/>
    <w:rsid w:val="001D182D"/>
    <w:rsid w:val="001E6DDE"/>
    <w:rsid w:val="001F5468"/>
    <w:rsid w:val="00215118"/>
    <w:rsid w:val="0024372E"/>
    <w:rsid w:val="00245773"/>
    <w:rsid w:val="0025450A"/>
    <w:rsid w:val="0025495E"/>
    <w:rsid w:val="00267C04"/>
    <w:rsid w:val="00270360"/>
    <w:rsid w:val="00283D1D"/>
    <w:rsid w:val="0029176D"/>
    <w:rsid w:val="00297176"/>
    <w:rsid w:val="002B5751"/>
    <w:rsid w:val="002C043F"/>
    <w:rsid w:val="002D0F1D"/>
    <w:rsid w:val="002E002B"/>
    <w:rsid w:val="002E3E02"/>
    <w:rsid w:val="002E3E6B"/>
    <w:rsid w:val="002E7E23"/>
    <w:rsid w:val="00301427"/>
    <w:rsid w:val="003176CB"/>
    <w:rsid w:val="0032013C"/>
    <w:rsid w:val="00330D4F"/>
    <w:rsid w:val="003335A9"/>
    <w:rsid w:val="003418E1"/>
    <w:rsid w:val="00341D50"/>
    <w:rsid w:val="00342042"/>
    <w:rsid w:val="003771DE"/>
    <w:rsid w:val="003C098A"/>
    <w:rsid w:val="003E0B19"/>
    <w:rsid w:val="003E76AB"/>
    <w:rsid w:val="004052D1"/>
    <w:rsid w:val="00414E4D"/>
    <w:rsid w:val="00416551"/>
    <w:rsid w:val="00416B6F"/>
    <w:rsid w:val="00453E67"/>
    <w:rsid w:val="00454443"/>
    <w:rsid w:val="004563D6"/>
    <w:rsid w:val="00462583"/>
    <w:rsid w:val="004665A6"/>
    <w:rsid w:val="004757B7"/>
    <w:rsid w:val="00497DBC"/>
    <w:rsid w:val="004A465E"/>
    <w:rsid w:val="004B1B68"/>
    <w:rsid w:val="004B34A6"/>
    <w:rsid w:val="004B5C70"/>
    <w:rsid w:val="004D522D"/>
    <w:rsid w:val="004D6E45"/>
    <w:rsid w:val="004E47F4"/>
    <w:rsid w:val="004E5A21"/>
    <w:rsid w:val="00514859"/>
    <w:rsid w:val="00586490"/>
    <w:rsid w:val="00592FD3"/>
    <w:rsid w:val="005A39B5"/>
    <w:rsid w:val="005A62BD"/>
    <w:rsid w:val="005B4EA9"/>
    <w:rsid w:val="005D64CF"/>
    <w:rsid w:val="005D6BE3"/>
    <w:rsid w:val="005E2CE8"/>
    <w:rsid w:val="005E392F"/>
    <w:rsid w:val="005E59DF"/>
    <w:rsid w:val="005F4EBF"/>
    <w:rsid w:val="00600140"/>
    <w:rsid w:val="0060587D"/>
    <w:rsid w:val="0061117F"/>
    <w:rsid w:val="00611DA2"/>
    <w:rsid w:val="0063324A"/>
    <w:rsid w:val="00654503"/>
    <w:rsid w:val="0065533F"/>
    <w:rsid w:val="00666045"/>
    <w:rsid w:val="0069310C"/>
    <w:rsid w:val="006A31A3"/>
    <w:rsid w:val="006A4675"/>
    <w:rsid w:val="006B03EF"/>
    <w:rsid w:val="006C7728"/>
    <w:rsid w:val="006D4BC0"/>
    <w:rsid w:val="006D6BA4"/>
    <w:rsid w:val="00703C20"/>
    <w:rsid w:val="00731AB1"/>
    <w:rsid w:val="00737D4D"/>
    <w:rsid w:val="007411E4"/>
    <w:rsid w:val="0076417D"/>
    <w:rsid w:val="0078550C"/>
    <w:rsid w:val="00794C9B"/>
    <w:rsid w:val="007A7FE8"/>
    <w:rsid w:val="007B4202"/>
    <w:rsid w:val="007C0E8D"/>
    <w:rsid w:val="007D3D00"/>
    <w:rsid w:val="007E4031"/>
    <w:rsid w:val="007E6FEF"/>
    <w:rsid w:val="007F54CE"/>
    <w:rsid w:val="00800B5D"/>
    <w:rsid w:val="00803F87"/>
    <w:rsid w:val="0082363B"/>
    <w:rsid w:val="00824E3F"/>
    <w:rsid w:val="00834E64"/>
    <w:rsid w:val="00841F6F"/>
    <w:rsid w:val="00855898"/>
    <w:rsid w:val="0087771C"/>
    <w:rsid w:val="008902E2"/>
    <w:rsid w:val="00893BF5"/>
    <w:rsid w:val="008B2A76"/>
    <w:rsid w:val="008C64CB"/>
    <w:rsid w:val="008D03BB"/>
    <w:rsid w:val="008F756D"/>
    <w:rsid w:val="00903FFC"/>
    <w:rsid w:val="00906A8A"/>
    <w:rsid w:val="00923218"/>
    <w:rsid w:val="00925A5F"/>
    <w:rsid w:val="00942ADB"/>
    <w:rsid w:val="00945C7D"/>
    <w:rsid w:val="00952045"/>
    <w:rsid w:val="00975693"/>
    <w:rsid w:val="009A0BAE"/>
    <w:rsid w:val="009A3D8B"/>
    <w:rsid w:val="009C6D37"/>
    <w:rsid w:val="009D5409"/>
    <w:rsid w:val="00A37B3F"/>
    <w:rsid w:val="00A41AA7"/>
    <w:rsid w:val="00A53F77"/>
    <w:rsid w:val="00A56987"/>
    <w:rsid w:val="00A71E85"/>
    <w:rsid w:val="00A72C5A"/>
    <w:rsid w:val="00A73EB2"/>
    <w:rsid w:val="00A81015"/>
    <w:rsid w:val="00A814FA"/>
    <w:rsid w:val="00A91C22"/>
    <w:rsid w:val="00AA0E14"/>
    <w:rsid w:val="00AA7887"/>
    <w:rsid w:val="00AE7E1E"/>
    <w:rsid w:val="00B01C51"/>
    <w:rsid w:val="00B04DF2"/>
    <w:rsid w:val="00B23BB3"/>
    <w:rsid w:val="00B328AA"/>
    <w:rsid w:val="00B63AE4"/>
    <w:rsid w:val="00B715BA"/>
    <w:rsid w:val="00B7235B"/>
    <w:rsid w:val="00B90849"/>
    <w:rsid w:val="00B97A07"/>
    <w:rsid w:val="00BB1A10"/>
    <w:rsid w:val="00BB497B"/>
    <w:rsid w:val="00BB5963"/>
    <w:rsid w:val="00BC7779"/>
    <w:rsid w:val="00BC7B8E"/>
    <w:rsid w:val="00BD668B"/>
    <w:rsid w:val="00BF2F79"/>
    <w:rsid w:val="00BF4346"/>
    <w:rsid w:val="00C01129"/>
    <w:rsid w:val="00C06498"/>
    <w:rsid w:val="00C41205"/>
    <w:rsid w:val="00C45A31"/>
    <w:rsid w:val="00C525EB"/>
    <w:rsid w:val="00C57B82"/>
    <w:rsid w:val="00C61DDA"/>
    <w:rsid w:val="00C772B9"/>
    <w:rsid w:val="00C856D1"/>
    <w:rsid w:val="00CA4261"/>
    <w:rsid w:val="00CA66AD"/>
    <w:rsid w:val="00CC3D9F"/>
    <w:rsid w:val="00CC567A"/>
    <w:rsid w:val="00CF381A"/>
    <w:rsid w:val="00D06051"/>
    <w:rsid w:val="00D221D6"/>
    <w:rsid w:val="00D40BBD"/>
    <w:rsid w:val="00D410D7"/>
    <w:rsid w:val="00D723E3"/>
    <w:rsid w:val="00D901B1"/>
    <w:rsid w:val="00DA78BD"/>
    <w:rsid w:val="00DD31F3"/>
    <w:rsid w:val="00DE003F"/>
    <w:rsid w:val="00DF3864"/>
    <w:rsid w:val="00DF4F66"/>
    <w:rsid w:val="00DF5828"/>
    <w:rsid w:val="00E0664C"/>
    <w:rsid w:val="00E11F07"/>
    <w:rsid w:val="00E129EF"/>
    <w:rsid w:val="00E158CD"/>
    <w:rsid w:val="00E47BDB"/>
    <w:rsid w:val="00E609D8"/>
    <w:rsid w:val="00E77E9B"/>
    <w:rsid w:val="00E90247"/>
    <w:rsid w:val="00E916E7"/>
    <w:rsid w:val="00E9269A"/>
    <w:rsid w:val="00E935EF"/>
    <w:rsid w:val="00EA31AE"/>
    <w:rsid w:val="00EA3F46"/>
    <w:rsid w:val="00EA4C17"/>
    <w:rsid w:val="00EA6F13"/>
    <w:rsid w:val="00EA783D"/>
    <w:rsid w:val="00EB1796"/>
    <w:rsid w:val="00EB19A7"/>
    <w:rsid w:val="00EB3C5F"/>
    <w:rsid w:val="00ED4BF5"/>
    <w:rsid w:val="00EF262A"/>
    <w:rsid w:val="00EF57F0"/>
    <w:rsid w:val="00F00314"/>
    <w:rsid w:val="00F049BC"/>
    <w:rsid w:val="00F07629"/>
    <w:rsid w:val="00F07AA4"/>
    <w:rsid w:val="00F17607"/>
    <w:rsid w:val="00F219AE"/>
    <w:rsid w:val="00F30121"/>
    <w:rsid w:val="00F3416B"/>
    <w:rsid w:val="00F432E6"/>
    <w:rsid w:val="00F44795"/>
    <w:rsid w:val="00F56C92"/>
    <w:rsid w:val="00F65EB7"/>
    <w:rsid w:val="00F81790"/>
    <w:rsid w:val="00F94010"/>
    <w:rsid w:val="00FA4FC1"/>
    <w:rsid w:val="00FC0577"/>
    <w:rsid w:val="00FC06CC"/>
    <w:rsid w:val="00FC225A"/>
    <w:rsid w:val="00FC2E6A"/>
    <w:rsid w:val="00FC6C7C"/>
    <w:rsid w:val="00FD01CE"/>
    <w:rsid w:val="00FD0747"/>
    <w:rsid w:val="00FD4F7A"/>
    <w:rsid w:val="00FE7C93"/>
    <w:rsid w:val="00FE7DF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EA9"/>
  </w:style>
  <w:style w:type="paragraph" w:styleId="a6">
    <w:name w:val="footer"/>
    <w:basedOn w:val="a"/>
    <w:link w:val="a7"/>
    <w:uiPriority w:val="99"/>
    <w:unhideWhenUsed/>
    <w:rsid w:val="000B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EA9"/>
  </w:style>
  <w:style w:type="paragraph" w:styleId="a8">
    <w:name w:val="Balloon Text"/>
    <w:basedOn w:val="a"/>
    <w:link w:val="a9"/>
    <w:uiPriority w:val="99"/>
    <w:semiHidden/>
    <w:unhideWhenUsed/>
    <w:rsid w:val="001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67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EA9"/>
  </w:style>
  <w:style w:type="paragraph" w:styleId="a6">
    <w:name w:val="footer"/>
    <w:basedOn w:val="a"/>
    <w:link w:val="a7"/>
    <w:uiPriority w:val="99"/>
    <w:unhideWhenUsed/>
    <w:rsid w:val="000B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EA9"/>
  </w:style>
  <w:style w:type="paragraph" w:styleId="a8">
    <w:name w:val="Balloon Text"/>
    <w:basedOn w:val="a"/>
    <w:link w:val="a9"/>
    <w:uiPriority w:val="99"/>
    <w:semiHidden/>
    <w:unhideWhenUsed/>
    <w:rsid w:val="001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67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E8BD-81FC-49B2-9A24-CEA9FF74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25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Матюшкина Ирина Николаевна</dc:creator>
  <cp:lastModifiedBy>Матюшкина Ирина Николаевна</cp:lastModifiedBy>
  <cp:revision>10</cp:revision>
  <cp:lastPrinted>2021-11-27T13:10:00Z</cp:lastPrinted>
  <dcterms:created xsi:type="dcterms:W3CDTF">2021-11-27T11:41:00Z</dcterms:created>
  <dcterms:modified xsi:type="dcterms:W3CDTF">2021-12-28T08:53:00Z</dcterms:modified>
</cp:coreProperties>
</file>